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43705" w14:textId="77777777" w:rsidR="002B7634" w:rsidRPr="00EF253C" w:rsidRDefault="002B7634" w:rsidP="002B7634">
      <w:pPr>
        <w:tabs>
          <w:tab w:val="left" w:pos="450"/>
        </w:tabs>
        <w:jc w:val="center"/>
        <w:rPr>
          <w:rFonts w:ascii="Garamond" w:hAnsi="Garamond" w:cs="Arial"/>
          <w:b/>
          <w:sz w:val="20"/>
        </w:rPr>
      </w:pPr>
    </w:p>
    <w:p w14:paraId="6110B8E6" w14:textId="7B935332" w:rsidR="00576182" w:rsidRDefault="00576182" w:rsidP="00B0263C">
      <w:pPr>
        <w:tabs>
          <w:tab w:val="left" w:pos="450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Match</w:t>
      </w:r>
      <w:r w:rsidR="0017286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Grant</w:t>
      </w:r>
      <w:r w:rsidR="0017286B">
        <w:rPr>
          <w:rFonts w:ascii="Arial" w:hAnsi="Arial" w:cs="Arial"/>
          <w:b/>
          <w:sz w:val="28"/>
          <w:szCs w:val="28"/>
        </w:rPr>
        <w:t>25</w:t>
      </w:r>
    </w:p>
    <w:p w14:paraId="787FBC37" w14:textId="21A20E71" w:rsidR="002B7634" w:rsidRPr="00F8162F" w:rsidRDefault="006C3655" w:rsidP="00B0263C">
      <w:pPr>
        <w:tabs>
          <w:tab w:val="left" w:pos="450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8162F">
        <w:rPr>
          <w:rFonts w:ascii="Arial" w:hAnsi="Arial" w:cs="Arial"/>
          <w:b/>
          <w:sz w:val="28"/>
          <w:szCs w:val="28"/>
        </w:rPr>
        <w:t xml:space="preserve">Center for </w:t>
      </w:r>
      <w:r w:rsidR="00A05021" w:rsidRPr="00F8162F">
        <w:rPr>
          <w:rFonts w:ascii="Arial" w:hAnsi="Arial" w:cs="Arial"/>
          <w:b/>
          <w:sz w:val="28"/>
          <w:szCs w:val="28"/>
        </w:rPr>
        <w:t>Drug Discovery</w:t>
      </w:r>
    </w:p>
    <w:p w14:paraId="57647E7E" w14:textId="2E559130" w:rsidR="002B7634" w:rsidRPr="002F4C83" w:rsidRDefault="0017286B" w:rsidP="00B0263C">
      <w:pPr>
        <w:tabs>
          <w:tab w:val="left" w:pos="450"/>
        </w:tabs>
        <w:jc w:val="center"/>
        <w:outlineLvl w:val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Program</w:t>
      </w:r>
      <w:r w:rsidR="002B7634" w:rsidRPr="002F4C83">
        <w:rPr>
          <w:rFonts w:ascii="Arial" w:hAnsi="Arial" w:cs="Arial"/>
          <w:b/>
          <w:bCs/>
          <w:szCs w:val="24"/>
        </w:rPr>
        <w:t xml:space="preserve"> </w:t>
      </w:r>
      <w:r w:rsidR="00E87337" w:rsidRPr="002F4C83">
        <w:rPr>
          <w:rFonts w:ascii="Arial" w:hAnsi="Arial" w:cs="Arial"/>
          <w:b/>
          <w:bCs/>
          <w:szCs w:val="24"/>
        </w:rPr>
        <w:t>Overview</w:t>
      </w:r>
    </w:p>
    <w:p w14:paraId="455592FF" w14:textId="77777777" w:rsidR="00AB6F07" w:rsidRPr="001A6016" w:rsidRDefault="00AB6F07" w:rsidP="006C3655">
      <w:pPr>
        <w:tabs>
          <w:tab w:val="left" w:pos="450"/>
        </w:tabs>
        <w:jc w:val="both"/>
        <w:rPr>
          <w:rFonts w:eastAsia="Calibri"/>
          <w:szCs w:val="24"/>
        </w:rPr>
      </w:pPr>
    </w:p>
    <w:p w14:paraId="01FE0088" w14:textId="6B9DC92B" w:rsidR="00B032AA" w:rsidRDefault="00E7013D" w:rsidP="00B032AA">
      <w:pPr>
        <w:tabs>
          <w:tab w:val="left" w:pos="450"/>
        </w:tabs>
        <w:rPr>
          <w:rFonts w:ascii="Arial" w:eastAsia="Calibri" w:hAnsi="Arial"/>
          <w:szCs w:val="24"/>
        </w:rPr>
      </w:pPr>
      <w:r w:rsidRPr="001A6016">
        <w:rPr>
          <w:rFonts w:ascii="Arial" w:eastAsia="Calibri" w:hAnsi="Arial"/>
          <w:szCs w:val="24"/>
        </w:rPr>
        <w:t xml:space="preserve">The </w:t>
      </w:r>
      <w:r w:rsidR="008B1F22" w:rsidRPr="001A6016">
        <w:rPr>
          <w:rFonts w:ascii="Arial" w:eastAsia="Calibri" w:hAnsi="Arial"/>
          <w:szCs w:val="24"/>
        </w:rPr>
        <w:t>Center for Drug Discovery (CDD)</w:t>
      </w:r>
      <w:r w:rsidRPr="001A6016">
        <w:rPr>
          <w:rFonts w:ascii="Arial" w:eastAsia="Calibri" w:hAnsi="Arial"/>
          <w:szCs w:val="24"/>
        </w:rPr>
        <w:t xml:space="preserve"> </w:t>
      </w:r>
      <w:r w:rsidR="00305909" w:rsidRPr="001A6016">
        <w:rPr>
          <w:rFonts w:ascii="Arial" w:eastAsia="Calibri" w:hAnsi="Arial"/>
          <w:szCs w:val="24"/>
        </w:rPr>
        <w:t>M</w:t>
      </w:r>
      <w:r w:rsidR="008527B2" w:rsidRPr="001A6016">
        <w:rPr>
          <w:rFonts w:ascii="Arial" w:eastAsia="Calibri" w:hAnsi="Arial"/>
          <w:szCs w:val="24"/>
        </w:rPr>
        <w:t>atch</w:t>
      </w:r>
      <w:r w:rsidR="0017286B">
        <w:rPr>
          <w:rFonts w:ascii="Arial" w:eastAsia="Calibri" w:hAnsi="Arial"/>
          <w:szCs w:val="24"/>
        </w:rPr>
        <w:t xml:space="preserve"> </w:t>
      </w:r>
      <w:r w:rsidR="00305909" w:rsidRPr="007B5AE6">
        <w:rPr>
          <w:rFonts w:ascii="Arial" w:eastAsia="Calibri" w:hAnsi="Arial"/>
          <w:color w:val="000000" w:themeColor="text1"/>
          <w:szCs w:val="24"/>
        </w:rPr>
        <w:t>G</w:t>
      </w:r>
      <w:r w:rsidR="00305909" w:rsidRPr="001A6016">
        <w:rPr>
          <w:rFonts w:ascii="Arial" w:eastAsia="Calibri" w:hAnsi="Arial"/>
          <w:szCs w:val="24"/>
        </w:rPr>
        <w:t>rant</w:t>
      </w:r>
      <w:r w:rsidR="0017286B">
        <w:rPr>
          <w:rFonts w:ascii="Arial" w:eastAsia="Calibri" w:hAnsi="Arial"/>
          <w:szCs w:val="24"/>
        </w:rPr>
        <w:t>25</w:t>
      </w:r>
      <w:r w:rsidR="008016C8">
        <w:rPr>
          <w:rFonts w:ascii="Arial" w:eastAsia="Calibri" w:hAnsi="Arial"/>
          <w:szCs w:val="24"/>
        </w:rPr>
        <w:t xml:space="preserve"> </w:t>
      </w:r>
      <w:r w:rsidR="00121278">
        <w:rPr>
          <w:rFonts w:ascii="Arial" w:eastAsia="Calibri" w:hAnsi="Arial"/>
          <w:szCs w:val="24"/>
        </w:rPr>
        <w:t>is</w:t>
      </w:r>
      <w:r w:rsidR="00B032AA">
        <w:rPr>
          <w:rFonts w:ascii="Arial" w:eastAsia="Calibri" w:hAnsi="Arial"/>
          <w:szCs w:val="24"/>
        </w:rPr>
        <w:t xml:space="preserve"> a </w:t>
      </w:r>
      <w:r w:rsidR="00B032AA" w:rsidRPr="00121278">
        <w:rPr>
          <w:rFonts w:ascii="Arial" w:eastAsia="Calibri" w:hAnsi="Arial"/>
          <w:i/>
          <w:iCs/>
          <w:szCs w:val="24"/>
        </w:rPr>
        <w:t xml:space="preserve">follow-on </w:t>
      </w:r>
      <w:r w:rsidR="00121278">
        <w:rPr>
          <w:rFonts w:ascii="Arial" w:eastAsia="Calibri" w:hAnsi="Arial"/>
          <w:szCs w:val="24"/>
        </w:rPr>
        <w:t xml:space="preserve">award program </w:t>
      </w:r>
      <w:r w:rsidR="00C606FE">
        <w:rPr>
          <w:rFonts w:ascii="Arial" w:eastAsia="Calibri" w:hAnsi="Arial"/>
          <w:szCs w:val="24"/>
        </w:rPr>
        <w:t xml:space="preserve">meant only for those </w:t>
      </w:r>
      <w:r w:rsidR="00B032AA">
        <w:rPr>
          <w:rFonts w:ascii="Arial" w:eastAsia="Calibri" w:hAnsi="Arial"/>
          <w:szCs w:val="24"/>
        </w:rPr>
        <w:t xml:space="preserve">investigators </w:t>
      </w:r>
      <w:r w:rsidR="00121278">
        <w:rPr>
          <w:rFonts w:ascii="Arial" w:eastAsia="Calibri" w:hAnsi="Arial"/>
          <w:szCs w:val="24"/>
        </w:rPr>
        <w:t>who have successfully completed and met the objectives of a</w:t>
      </w:r>
      <w:r w:rsidR="00B032AA">
        <w:rPr>
          <w:rFonts w:ascii="Arial" w:eastAsia="Calibri" w:hAnsi="Arial"/>
          <w:szCs w:val="24"/>
        </w:rPr>
        <w:t xml:space="preserve"> Match</w:t>
      </w:r>
      <w:r w:rsidR="0017286B">
        <w:rPr>
          <w:rFonts w:ascii="Arial" w:eastAsia="Calibri" w:hAnsi="Arial"/>
          <w:szCs w:val="24"/>
        </w:rPr>
        <w:t xml:space="preserve"> </w:t>
      </w:r>
      <w:r w:rsidR="00B032AA">
        <w:rPr>
          <w:rFonts w:ascii="Arial" w:eastAsia="Calibri" w:hAnsi="Arial"/>
          <w:szCs w:val="24"/>
        </w:rPr>
        <w:t>Grant</w:t>
      </w:r>
      <w:r w:rsidR="0017286B" w:rsidRPr="0017286B">
        <w:rPr>
          <w:rFonts w:ascii="Arial" w:eastAsia="Calibri" w:hAnsi="Arial"/>
          <w:szCs w:val="24"/>
        </w:rPr>
        <w:t>15</w:t>
      </w:r>
      <w:r w:rsidR="00121278" w:rsidRPr="0017286B">
        <w:rPr>
          <w:rFonts w:ascii="Arial" w:eastAsia="Calibri" w:hAnsi="Arial"/>
          <w:szCs w:val="24"/>
        </w:rPr>
        <w:t xml:space="preserve"> </w:t>
      </w:r>
      <w:r w:rsidR="0017286B">
        <w:rPr>
          <w:rFonts w:ascii="Arial" w:eastAsia="Calibri" w:hAnsi="Arial"/>
          <w:szCs w:val="24"/>
        </w:rPr>
        <w:t xml:space="preserve">(or </w:t>
      </w:r>
      <w:r w:rsidR="005716CC">
        <w:rPr>
          <w:rFonts w:ascii="Arial" w:eastAsia="Calibri" w:hAnsi="Arial"/>
          <w:szCs w:val="24"/>
        </w:rPr>
        <w:t xml:space="preserve">the </w:t>
      </w:r>
      <w:r w:rsidR="0017286B">
        <w:rPr>
          <w:rFonts w:ascii="Arial" w:eastAsia="Calibri" w:hAnsi="Arial"/>
          <w:szCs w:val="24"/>
        </w:rPr>
        <w:t xml:space="preserve">original </w:t>
      </w:r>
      <w:proofErr w:type="spellStart"/>
      <w:r w:rsidR="0017286B">
        <w:rPr>
          <w:rFonts w:ascii="Arial" w:eastAsia="Calibri" w:hAnsi="Arial"/>
          <w:szCs w:val="24"/>
        </w:rPr>
        <w:t>MicroGrant</w:t>
      </w:r>
      <w:proofErr w:type="spellEnd"/>
      <w:r w:rsidR="0017286B">
        <w:rPr>
          <w:rFonts w:ascii="Arial" w:eastAsia="Calibri" w:hAnsi="Arial"/>
          <w:szCs w:val="24"/>
        </w:rPr>
        <w:t xml:space="preserve">) </w:t>
      </w:r>
      <w:r w:rsidR="00121278">
        <w:rPr>
          <w:rFonts w:ascii="Arial" w:eastAsia="Calibri" w:hAnsi="Arial"/>
          <w:szCs w:val="24"/>
        </w:rPr>
        <w:t>award and request additional match funds to further advance the</w:t>
      </w:r>
      <w:r w:rsidR="00CE1086">
        <w:rPr>
          <w:rFonts w:ascii="Arial" w:eastAsia="Calibri" w:hAnsi="Arial"/>
          <w:szCs w:val="24"/>
        </w:rPr>
        <w:t xml:space="preserve"> </w:t>
      </w:r>
      <w:r w:rsidR="00121278">
        <w:rPr>
          <w:rFonts w:ascii="Arial" w:eastAsia="Calibri" w:hAnsi="Arial"/>
          <w:szCs w:val="24"/>
        </w:rPr>
        <w:t>discovery research project.</w:t>
      </w:r>
      <w:r w:rsidR="005A2245" w:rsidRPr="001A6016">
        <w:rPr>
          <w:rFonts w:ascii="Arial" w:eastAsia="Calibri" w:hAnsi="Arial"/>
          <w:szCs w:val="24"/>
        </w:rPr>
        <w:t xml:space="preserve"> </w:t>
      </w:r>
      <w:r w:rsidR="00B30BA9">
        <w:rPr>
          <w:rFonts w:ascii="Arial" w:eastAsia="Calibri" w:hAnsi="Arial"/>
          <w:szCs w:val="24"/>
        </w:rPr>
        <w:t xml:space="preserve"> </w:t>
      </w:r>
    </w:p>
    <w:p w14:paraId="1727CF8A" w14:textId="77777777" w:rsidR="005716CC" w:rsidRDefault="005716CC" w:rsidP="005716CC">
      <w:pPr>
        <w:tabs>
          <w:tab w:val="left" w:pos="450"/>
        </w:tabs>
        <w:jc w:val="both"/>
        <w:rPr>
          <w:rFonts w:ascii="Arial" w:eastAsia="Calibri" w:hAnsi="Arial"/>
          <w:szCs w:val="24"/>
        </w:rPr>
      </w:pPr>
    </w:p>
    <w:p w14:paraId="6D51AD8F" w14:textId="77777777" w:rsidR="005716CC" w:rsidRDefault="005716CC" w:rsidP="005716CC">
      <w:pPr>
        <w:tabs>
          <w:tab w:val="left" w:pos="450"/>
        </w:tabs>
        <w:jc w:val="both"/>
        <w:rPr>
          <w:rFonts w:ascii="Arial" w:eastAsia="Calibri" w:hAnsi="Arial"/>
          <w:szCs w:val="24"/>
        </w:rPr>
      </w:pPr>
      <w:r w:rsidRPr="0075522F">
        <w:rPr>
          <w:rFonts w:ascii="Arial" w:eastAsia="Calibri" w:hAnsi="Arial"/>
          <w:szCs w:val="24"/>
        </w:rPr>
        <w:t xml:space="preserve">CDD offers a full suite of preclinical drug discovery services and know-how. Capabilities range from drug lead finding utilizing the High Throughput Screening Core to </w:t>
      </w:r>
      <w:r>
        <w:rPr>
          <w:rFonts w:ascii="Arial" w:eastAsia="Calibri" w:hAnsi="Arial"/>
          <w:szCs w:val="24"/>
        </w:rPr>
        <w:t>M</w:t>
      </w:r>
      <w:r w:rsidRPr="0075522F">
        <w:rPr>
          <w:rFonts w:ascii="Arial" w:eastAsia="Calibri" w:hAnsi="Arial"/>
          <w:szCs w:val="24"/>
        </w:rPr>
        <w:t>edicinal Chemistry-driven drug lead optimization</w:t>
      </w:r>
      <w:r>
        <w:rPr>
          <w:rFonts w:ascii="Arial" w:eastAsia="Calibri" w:hAnsi="Arial"/>
          <w:szCs w:val="24"/>
        </w:rPr>
        <w:t xml:space="preserve">, ADME profiling, and </w:t>
      </w:r>
      <w:r w:rsidRPr="00E87337">
        <w:rPr>
          <w:rFonts w:ascii="Arial" w:eastAsia="Calibri" w:hAnsi="Arial"/>
          <w:i/>
          <w:iCs/>
          <w:szCs w:val="24"/>
        </w:rPr>
        <w:t>in vivo</w:t>
      </w:r>
      <w:r>
        <w:rPr>
          <w:rFonts w:ascii="Arial" w:eastAsia="Calibri" w:hAnsi="Arial"/>
          <w:szCs w:val="24"/>
        </w:rPr>
        <w:t xml:space="preserve"> pharmacokinetics for </w:t>
      </w:r>
      <w:r w:rsidRPr="0075522F">
        <w:rPr>
          <w:rFonts w:ascii="Arial" w:eastAsia="Calibri" w:hAnsi="Arial"/>
          <w:szCs w:val="24"/>
        </w:rPr>
        <w:t xml:space="preserve">proof-of-concept </w:t>
      </w:r>
      <w:r w:rsidRPr="0075522F">
        <w:rPr>
          <w:rFonts w:ascii="Arial" w:eastAsia="Calibri" w:hAnsi="Arial"/>
          <w:i/>
          <w:iCs/>
          <w:szCs w:val="24"/>
        </w:rPr>
        <w:t>in vivo</w:t>
      </w:r>
      <w:r w:rsidRPr="0075522F">
        <w:rPr>
          <w:rFonts w:ascii="Arial" w:eastAsia="Calibri" w:hAnsi="Arial"/>
          <w:szCs w:val="24"/>
        </w:rPr>
        <w:t xml:space="preserve"> pharmacology</w:t>
      </w:r>
      <w:r>
        <w:rPr>
          <w:rFonts w:ascii="Arial" w:eastAsia="Calibri" w:hAnsi="Arial"/>
          <w:szCs w:val="24"/>
        </w:rPr>
        <w:t xml:space="preserve"> studies</w:t>
      </w:r>
      <w:r w:rsidRPr="0075522F">
        <w:rPr>
          <w:rFonts w:ascii="Arial" w:eastAsia="Calibri" w:hAnsi="Arial"/>
          <w:szCs w:val="24"/>
        </w:rPr>
        <w:t>, intellectual property (patent) filing, and drug development.</w:t>
      </w:r>
    </w:p>
    <w:p w14:paraId="1F7402DE" w14:textId="409EC694" w:rsidR="00B032AA" w:rsidRDefault="00B032AA" w:rsidP="008B1F22">
      <w:pPr>
        <w:tabs>
          <w:tab w:val="left" w:pos="450"/>
        </w:tabs>
        <w:jc w:val="both"/>
        <w:rPr>
          <w:rFonts w:ascii="Arial" w:eastAsia="Calibri" w:hAnsi="Arial"/>
          <w:szCs w:val="24"/>
        </w:rPr>
      </w:pPr>
    </w:p>
    <w:p w14:paraId="21E3B617" w14:textId="6FDE0E29" w:rsidR="00B032AA" w:rsidRDefault="00B032AA" w:rsidP="00B032AA">
      <w:pPr>
        <w:tabs>
          <w:tab w:val="left" w:pos="450"/>
        </w:tabs>
        <w:jc w:val="both"/>
        <w:rPr>
          <w:rFonts w:ascii="Arial" w:eastAsia="Calibri" w:hAnsi="Arial"/>
          <w:szCs w:val="24"/>
        </w:rPr>
      </w:pPr>
      <w:r w:rsidRPr="0017286B">
        <w:rPr>
          <w:rFonts w:ascii="Arial" w:eastAsia="Calibri" w:hAnsi="Arial"/>
          <w:i/>
          <w:iCs/>
          <w:szCs w:val="24"/>
        </w:rPr>
        <w:t>Match</w:t>
      </w:r>
      <w:r w:rsidR="0017286B">
        <w:rPr>
          <w:rFonts w:ascii="Arial" w:eastAsia="Calibri" w:hAnsi="Arial"/>
          <w:i/>
          <w:iCs/>
          <w:szCs w:val="24"/>
        </w:rPr>
        <w:t xml:space="preserve"> </w:t>
      </w:r>
      <w:r w:rsidRPr="0017286B">
        <w:rPr>
          <w:rFonts w:ascii="Arial" w:eastAsia="Calibri" w:hAnsi="Arial"/>
          <w:i/>
          <w:iCs/>
          <w:color w:val="000000" w:themeColor="text1"/>
          <w:szCs w:val="24"/>
        </w:rPr>
        <w:t>G</w:t>
      </w:r>
      <w:r w:rsidRPr="0017286B">
        <w:rPr>
          <w:rFonts w:ascii="Arial" w:eastAsia="Calibri" w:hAnsi="Arial"/>
          <w:i/>
          <w:iCs/>
          <w:szCs w:val="24"/>
        </w:rPr>
        <w:t xml:space="preserve">rant25 </w:t>
      </w:r>
      <w:r w:rsidR="0017286B">
        <w:rPr>
          <w:rFonts w:ascii="Arial" w:eastAsia="Calibri" w:hAnsi="Arial"/>
          <w:i/>
          <w:iCs/>
          <w:szCs w:val="24"/>
        </w:rPr>
        <w:t xml:space="preserve">is an award </w:t>
      </w:r>
      <w:r w:rsidRPr="0017286B">
        <w:rPr>
          <w:rFonts w:ascii="Arial" w:eastAsia="Calibri" w:hAnsi="Arial"/>
          <w:i/>
          <w:iCs/>
          <w:szCs w:val="24"/>
        </w:rPr>
        <w:t>for up to $25,000.</w:t>
      </w:r>
      <w:r w:rsidRPr="008416A4">
        <w:rPr>
          <w:rFonts w:ascii="Arial" w:eastAsia="Calibri" w:hAnsi="Arial"/>
          <w:i/>
          <w:iCs/>
          <w:szCs w:val="24"/>
        </w:rPr>
        <w:t xml:space="preserve"> </w:t>
      </w:r>
      <w:r>
        <w:rPr>
          <w:rFonts w:ascii="Arial" w:eastAsia="Calibri" w:hAnsi="Arial"/>
          <w:szCs w:val="24"/>
        </w:rPr>
        <w:t xml:space="preserve">The award covers 50% of CDD-facilitated work. The applicant is </w:t>
      </w:r>
      <w:r w:rsidRPr="001A6016">
        <w:rPr>
          <w:rFonts w:ascii="Arial" w:eastAsia="Calibri" w:hAnsi="Arial"/>
          <w:szCs w:val="24"/>
        </w:rPr>
        <w:t xml:space="preserve">expected to provide </w:t>
      </w:r>
      <w:r>
        <w:rPr>
          <w:rFonts w:ascii="Arial" w:eastAsia="Calibri" w:hAnsi="Arial"/>
          <w:szCs w:val="24"/>
        </w:rPr>
        <w:t xml:space="preserve">the remaining 50% </w:t>
      </w:r>
      <w:r w:rsidRPr="001A6016">
        <w:rPr>
          <w:rFonts w:ascii="Arial" w:eastAsia="Calibri" w:hAnsi="Arial"/>
          <w:szCs w:val="24"/>
        </w:rPr>
        <w:t>in an amount equal to the award</w:t>
      </w:r>
      <w:r w:rsidRPr="001A6016">
        <w:rPr>
          <w:rFonts w:ascii="Arial" w:eastAsia="Calibri" w:hAnsi="Arial"/>
          <w:bCs/>
          <w:szCs w:val="24"/>
        </w:rPr>
        <w:t>.  </w:t>
      </w:r>
      <w:r>
        <w:rPr>
          <w:rFonts w:ascii="Arial" w:eastAsia="Calibri" w:hAnsi="Arial"/>
          <w:bCs/>
          <w:szCs w:val="24"/>
        </w:rPr>
        <w:t>For example, a researcher awarded a</w:t>
      </w:r>
      <w:r w:rsidRPr="001705F2">
        <w:rPr>
          <w:rFonts w:ascii="Arial" w:eastAsia="Calibri" w:hAnsi="Arial"/>
          <w:bCs/>
          <w:szCs w:val="24"/>
        </w:rPr>
        <w:t xml:space="preserve"> </w:t>
      </w:r>
      <w:r>
        <w:rPr>
          <w:rFonts w:ascii="Arial" w:eastAsia="Calibri" w:hAnsi="Arial"/>
          <w:szCs w:val="24"/>
        </w:rPr>
        <w:t>Match</w:t>
      </w:r>
      <w:r w:rsidR="0017286B">
        <w:rPr>
          <w:rFonts w:ascii="Arial" w:eastAsia="Calibri" w:hAnsi="Arial"/>
          <w:szCs w:val="24"/>
        </w:rPr>
        <w:t xml:space="preserve"> </w:t>
      </w:r>
      <w:r>
        <w:rPr>
          <w:rFonts w:ascii="Arial" w:eastAsia="Calibri" w:hAnsi="Arial"/>
          <w:szCs w:val="24"/>
        </w:rPr>
        <w:t>Grant</w:t>
      </w:r>
      <w:r w:rsidR="0017286B">
        <w:rPr>
          <w:rFonts w:ascii="Arial" w:eastAsia="Calibri" w:hAnsi="Arial"/>
          <w:szCs w:val="24"/>
        </w:rPr>
        <w:t>25</w:t>
      </w:r>
      <w:r>
        <w:rPr>
          <w:rFonts w:ascii="Arial" w:eastAsia="Calibri" w:hAnsi="Arial"/>
          <w:bCs/>
          <w:szCs w:val="24"/>
        </w:rPr>
        <w:t xml:space="preserve"> provide</w:t>
      </w:r>
      <w:r w:rsidR="00C606FE">
        <w:rPr>
          <w:rFonts w:ascii="Arial" w:eastAsia="Calibri" w:hAnsi="Arial"/>
          <w:bCs/>
          <w:szCs w:val="24"/>
        </w:rPr>
        <w:t>s</w:t>
      </w:r>
      <w:r>
        <w:rPr>
          <w:rFonts w:ascii="Arial" w:eastAsia="Calibri" w:hAnsi="Arial"/>
          <w:bCs/>
          <w:szCs w:val="24"/>
        </w:rPr>
        <w:t xml:space="preserve"> $12,500 from another fund, </w:t>
      </w:r>
      <w:r w:rsidR="00C606FE">
        <w:rPr>
          <w:rFonts w:ascii="Arial" w:eastAsia="Calibri" w:hAnsi="Arial"/>
          <w:bCs/>
          <w:szCs w:val="24"/>
        </w:rPr>
        <w:t xml:space="preserve">and </w:t>
      </w:r>
      <w:r>
        <w:rPr>
          <w:rFonts w:ascii="Arial" w:eastAsia="Calibri" w:hAnsi="Arial"/>
          <w:bCs/>
          <w:szCs w:val="24"/>
        </w:rPr>
        <w:t xml:space="preserve">CDD $12,500. </w:t>
      </w:r>
    </w:p>
    <w:p w14:paraId="5FEC04EA" w14:textId="77777777" w:rsidR="0017286B" w:rsidRDefault="0017286B" w:rsidP="00B032AA">
      <w:pPr>
        <w:tabs>
          <w:tab w:val="left" w:pos="450"/>
        </w:tabs>
        <w:jc w:val="both"/>
        <w:rPr>
          <w:rFonts w:ascii="Arial" w:eastAsia="Calibri" w:hAnsi="Arial"/>
          <w:i/>
          <w:iCs/>
          <w:szCs w:val="24"/>
        </w:rPr>
      </w:pPr>
    </w:p>
    <w:p w14:paraId="104B090F" w14:textId="07D0A19A" w:rsidR="00B032AA" w:rsidRPr="0075522F" w:rsidRDefault="00B032AA" w:rsidP="00B032AA">
      <w:pPr>
        <w:tabs>
          <w:tab w:val="left" w:pos="450"/>
        </w:tabs>
        <w:jc w:val="both"/>
        <w:rPr>
          <w:rFonts w:ascii="Arial" w:eastAsia="Calibri" w:hAnsi="Arial"/>
          <w:szCs w:val="24"/>
        </w:rPr>
      </w:pPr>
      <w:r w:rsidRPr="0075522F">
        <w:rPr>
          <w:rFonts w:ascii="Arial" w:eastAsia="Calibri" w:hAnsi="Arial"/>
          <w:i/>
          <w:iCs/>
          <w:szCs w:val="24"/>
        </w:rPr>
        <w:t>Eligibility criteria</w:t>
      </w:r>
      <w:r w:rsidRPr="0075522F">
        <w:rPr>
          <w:rFonts w:ascii="Arial" w:eastAsia="Calibri" w:hAnsi="Arial"/>
          <w:szCs w:val="24"/>
        </w:rPr>
        <w:t xml:space="preserve">. </w:t>
      </w:r>
      <w:r>
        <w:rPr>
          <w:rFonts w:ascii="Arial" w:eastAsia="Calibri" w:hAnsi="Arial"/>
          <w:szCs w:val="24"/>
        </w:rPr>
        <w:t xml:space="preserve">Open </w:t>
      </w:r>
      <w:r w:rsidR="00C606FE">
        <w:rPr>
          <w:rFonts w:ascii="Arial" w:eastAsia="Calibri" w:hAnsi="Arial"/>
          <w:szCs w:val="24"/>
        </w:rPr>
        <w:t xml:space="preserve">only </w:t>
      </w:r>
      <w:r>
        <w:rPr>
          <w:rFonts w:ascii="Arial" w:eastAsia="Calibri" w:hAnsi="Arial"/>
          <w:szCs w:val="24"/>
        </w:rPr>
        <w:t xml:space="preserve">to WashU </w:t>
      </w:r>
      <w:r w:rsidR="005716CC">
        <w:rPr>
          <w:rFonts w:ascii="Arial" w:eastAsia="Calibri" w:hAnsi="Arial"/>
          <w:szCs w:val="24"/>
        </w:rPr>
        <w:t>faculty</w:t>
      </w:r>
      <w:r>
        <w:rPr>
          <w:rFonts w:ascii="Arial" w:eastAsia="Calibri" w:hAnsi="Arial"/>
          <w:szCs w:val="24"/>
        </w:rPr>
        <w:t xml:space="preserve"> who have successfully completed</w:t>
      </w:r>
      <w:r w:rsidR="00C606FE">
        <w:rPr>
          <w:rFonts w:ascii="Arial" w:eastAsia="Calibri" w:hAnsi="Arial"/>
          <w:szCs w:val="24"/>
        </w:rPr>
        <w:t xml:space="preserve"> </w:t>
      </w:r>
      <w:r w:rsidR="00CE1086">
        <w:rPr>
          <w:rFonts w:ascii="Arial" w:eastAsia="Calibri" w:hAnsi="Arial"/>
          <w:szCs w:val="24"/>
        </w:rPr>
        <w:t xml:space="preserve">a </w:t>
      </w:r>
      <w:r w:rsidR="00C606FE">
        <w:rPr>
          <w:rFonts w:ascii="Arial" w:eastAsia="Calibri" w:hAnsi="Arial"/>
          <w:szCs w:val="24"/>
        </w:rPr>
        <w:t>Match</w:t>
      </w:r>
      <w:r w:rsidR="005716CC">
        <w:rPr>
          <w:rFonts w:ascii="Arial" w:eastAsia="Calibri" w:hAnsi="Arial"/>
          <w:szCs w:val="24"/>
        </w:rPr>
        <w:t xml:space="preserve"> </w:t>
      </w:r>
      <w:r w:rsidR="00C606FE">
        <w:rPr>
          <w:rFonts w:ascii="Arial" w:eastAsia="Calibri" w:hAnsi="Arial"/>
          <w:szCs w:val="24"/>
        </w:rPr>
        <w:t>Grant</w:t>
      </w:r>
      <w:r w:rsidR="00C606FE" w:rsidRPr="005716CC">
        <w:rPr>
          <w:rFonts w:ascii="Arial" w:eastAsia="Calibri" w:hAnsi="Arial"/>
          <w:szCs w:val="24"/>
        </w:rPr>
        <w:t>15</w:t>
      </w:r>
      <w:r w:rsidR="00C606FE">
        <w:rPr>
          <w:rFonts w:ascii="Arial" w:eastAsia="Calibri" w:hAnsi="Arial"/>
          <w:szCs w:val="24"/>
        </w:rPr>
        <w:t xml:space="preserve"> </w:t>
      </w:r>
      <w:r w:rsidR="005716CC">
        <w:rPr>
          <w:rFonts w:ascii="Arial" w:eastAsia="Calibri" w:hAnsi="Arial"/>
          <w:szCs w:val="24"/>
        </w:rPr>
        <w:t xml:space="preserve">(or CDD </w:t>
      </w:r>
      <w:proofErr w:type="spellStart"/>
      <w:r w:rsidR="005716CC">
        <w:rPr>
          <w:rFonts w:ascii="Arial" w:eastAsia="Calibri" w:hAnsi="Arial"/>
          <w:szCs w:val="24"/>
        </w:rPr>
        <w:t>MicroGrant</w:t>
      </w:r>
      <w:proofErr w:type="spellEnd"/>
      <w:r w:rsidR="005716CC">
        <w:rPr>
          <w:rFonts w:ascii="Arial" w:eastAsia="Calibri" w:hAnsi="Arial"/>
          <w:szCs w:val="24"/>
        </w:rPr>
        <w:t xml:space="preserve">) </w:t>
      </w:r>
      <w:r w:rsidR="00C606FE">
        <w:rPr>
          <w:rFonts w:ascii="Arial" w:eastAsia="Calibri" w:hAnsi="Arial"/>
          <w:szCs w:val="24"/>
        </w:rPr>
        <w:t>and submitted a final research report</w:t>
      </w:r>
      <w:r w:rsidRPr="008416A4">
        <w:rPr>
          <w:rFonts w:ascii="Arial" w:eastAsia="Calibri" w:hAnsi="Arial"/>
          <w:szCs w:val="24"/>
        </w:rPr>
        <w:t xml:space="preserve">. </w:t>
      </w:r>
      <w:r w:rsidR="00C606FE" w:rsidRPr="00126D42">
        <w:rPr>
          <w:rFonts w:ascii="Arial" w:eastAsia="Calibri" w:hAnsi="Arial"/>
          <w:b/>
          <w:bCs/>
          <w:szCs w:val="24"/>
        </w:rPr>
        <w:t>Do not submit a proposal if you do not meet the criteria.</w:t>
      </w:r>
    </w:p>
    <w:p w14:paraId="5B18542F" w14:textId="77777777" w:rsidR="00B032AA" w:rsidRDefault="00B032AA" w:rsidP="008B1F22">
      <w:pPr>
        <w:tabs>
          <w:tab w:val="left" w:pos="450"/>
        </w:tabs>
        <w:jc w:val="both"/>
        <w:rPr>
          <w:rFonts w:ascii="Arial" w:eastAsia="Calibri" w:hAnsi="Arial"/>
          <w:szCs w:val="24"/>
        </w:rPr>
      </w:pPr>
    </w:p>
    <w:p w14:paraId="29F61E46" w14:textId="58993B30" w:rsidR="008416A4" w:rsidRDefault="00270A3A" w:rsidP="00270A3A">
      <w:pPr>
        <w:tabs>
          <w:tab w:val="left" w:pos="450"/>
        </w:tabs>
        <w:jc w:val="both"/>
        <w:rPr>
          <w:rFonts w:ascii="Arial" w:eastAsia="Calibri" w:hAnsi="Arial"/>
          <w:szCs w:val="24"/>
        </w:rPr>
      </w:pPr>
      <w:r w:rsidRPr="0075522F">
        <w:rPr>
          <w:rFonts w:ascii="Arial" w:eastAsia="Calibri" w:hAnsi="Arial"/>
          <w:i/>
          <w:iCs/>
          <w:szCs w:val="24"/>
        </w:rPr>
        <w:t xml:space="preserve">Submission deadline </w:t>
      </w:r>
      <w:r w:rsidR="00F26A5F">
        <w:rPr>
          <w:rFonts w:ascii="Arial" w:eastAsia="Calibri" w:hAnsi="Arial"/>
          <w:i/>
          <w:iCs/>
          <w:szCs w:val="24"/>
        </w:rPr>
        <w:t xml:space="preserve">&amp; </w:t>
      </w:r>
      <w:r w:rsidRPr="0075522F">
        <w:rPr>
          <w:rFonts w:ascii="Arial" w:eastAsia="Calibri" w:hAnsi="Arial"/>
          <w:i/>
          <w:iCs/>
          <w:szCs w:val="24"/>
        </w:rPr>
        <w:t>notification</w:t>
      </w:r>
      <w:r w:rsidRPr="0075522F">
        <w:rPr>
          <w:rFonts w:ascii="Arial" w:eastAsia="Calibri" w:hAnsi="Arial"/>
          <w:szCs w:val="24"/>
        </w:rPr>
        <w:t xml:space="preserve">. </w:t>
      </w:r>
      <w:r w:rsidR="00BF44D1">
        <w:rPr>
          <w:rFonts w:ascii="Arial" w:eastAsia="Calibri" w:hAnsi="Arial"/>
          <w:szCs w:val="24"/>
        </w:rPr>
        <w:t xml:space="preserve">Applications are accepted on a rolling basis with notification within 4 weeks. </w:t>
      </w:r>
    </w:p>
    <w:p w14:paraId="1AAE2B2E" w14:textId="26BB5216" w:rsidR="00BD6524" w:rsidRDefault="00BD6524" w:rsidP="00270A3A">
      <w:pPr>
        <w:tabs>
          <w:tab w:val="left" w:pos="450"/>
        </w:tabs>
        <w:jc w:val="both"/>
        <w:rPr>
          <w:rFonts w:ascii="Arial" w:eastAsia="Calibri" w:hAnsi="Arial"/>
          <w:szCs w:val="24"/>
        </w:rPr>
      </w:pPr>
    </w:p>
    <w:p w14:paraId="52E3CB74" w14:textId="533F2D7E" w:rsidR="00270A3A" w:rsidRDefault="00BD6524" w:rsidP="00270A3A">
      <w:pPr>
        <w:tabs>
          <w:tab w:val="left" w:pos="450"/>
        </w:tabs>
        <w:jc w:val="both"/>
        <w:rPr>
          <w:rFonts w:ascii="Arial" w:eastAsia="Calibri" w:hAnsi="Arial"/>
          <w:szCs w:val="24"/>
        </w:rPr>
      </w:pPr>
      <w:r w:rsidRPr="0022588A">
        <w:rPr>
          <w:rFonts w:ascii="Arial" w:eastAsia="Calibri" w:hAnsi="Arial"/>
          <w:i/>
          <w:iCs/>
          <w:szCs w:val="24"/>
        </w:rPr>
        <w:t>Award term.</w:t>
      </w:r>
      <w:r>
        <w:rPr>
          <w:rFonts w:ascii="Arial" w:eastAsia="Calibri" w:hAnsi="Arial"/>
          <w:szCs w:val="24"/>
        </w:rPr>
        <w:t xml:space="preserve"> </w:t>
      </w:r>
      <w:r w:rsidR="005716CC">
        <w:rPr>
          <w:rFonts w:ascii="Arial" w:eastAsia="Calibri" w:hAnsi="Arial"/>
          <w:szCs w:val="24"/>
        </w:rPr>
        <w:t xml:space="preserve">The funds are available for 1 year </w:t>
      </w:r>
      <w:r w:rsidR="005716CC" w:rsidRPr="00957E1B">
        <w:rPr>
          <w:rFonts w:ascii="Arial" w:eastAsia="Calibri" w:hAnsi="Arial"/>
          <w:szCs w:val="24"/>
        </w:rPr>
        <w:t xml:space="preserve">from the NOA date. </w:t>
      </w:r>
      <w:r w:rsidR="005716CC">
        <w:rPr>
          <w:rFonts w:ascii="Arial" w:eastAsia="Calibri" w:hAnsi="Arial"/>
          <w:szCs w:val="24"/>
        </w:rPr>
        <w:t>Match Grant25</w:t>
      </w:r>
      <w:r w:rsidR="005716CC" w:rsidRPr="0075522F">
        <w:rPr>
          <w:rFonts w:ascii="Arial" w:eastAsia="Calibri" w:hAnsi="Arial"/>
          <w:szCs w:val="24"/>
        </w:rPr>
        <w:t xml:space="preserve"> </w:t>
      </w:r>
      <w:r w:rsidR="005716CC" w:rsidRPr="00957E1B">
        <w:rPr>
          <w:rFonts w:ascii="Arial" w:eastAsia="Calibri" w:hAnsi="Arial"/>
          <w:szCs w:val="24"/>
        </w:rPr>
        <w:t>funding may only be used for purchases and services completed within the project period and cannot be used for expenses incurred prior to the award date.</w:t>
      </w:r>
    </w:p>
    <w:p w14:paraId="5A2E3438" w14:textId="77777777" w:rsidR="005716CC" w:rsidRPr="0075522F" w:rsidRDefault="005716CC" w:rsidP="00270A3A">
      <w:pPr>
        <w:tabs>
          <w:tab w:val="left" w:pos="450"/>
        </w:tabs>
        <w:jc w:val="both"/>
        <w:rPr>
          <w:rFonts w:ascii="Arial" w:eastAsia="Calibri" w:hAnsi="Arial"/>
          <w:szCs w:val="24"/>
        </w:rPr>
      </w:pPr>
    </w:p>
    <w:p w14:paraId="0801112A" w14:textId="13737EC8" w:rsidR="00270A3A" w:rsidRPr="0075522F" w:rsidRDefault="00270A3A" w:rsidP="00270A3A">
      <w:pPr>
        <w:tabs>
          <w:tab w:val="left" w:pos="450"/>
        </w:tabs>
        <w:jc w:val="both"/>
        <w:rPr>
          <w:rFonts w:ascii="Arial" w:eastAsia="Calibri" w:hAnsi="Arial"/>
          <w:szCs w:val="24"/>
        </w:rPr>
      </w:pPr>
      <w:r w:rsidRPr="0075522F">
        <w:rPr>
          <w:rFonts w:ascii="Arial" w:eastAsia="Calibri" w:hAnsi="Arial"/>
          <w:i/>
          <w:iCs/>
          <w:szCs w:val="24"/>
        </w:rPr>
        <w:t>Expectation</w:t>
      </w:r>
      <w:r w:rsidRPr="0075522F">
        <w:rPr>
          <w:rFonts w:ascii="Arial" w:eastAsia="Calibri" w:hAnsi="Arial"/>
          <w:szCs w:val="24"/>
        </w:rPr>
        <w:t>.</w:t>
      </w:r>
      <w:r w:rsidR="00F26A5F">
        <w:rPr>
          <w:rFonts w:ascii="Arial" w:eastAsia="Calibri" w:hAnsi="Arial"/>
          <w:szCs w:val="24"/>
        </w:rPr>
        <w:t xml:space="preserve"> </w:t>
      </w:r>
      <w:r w:rsidRPr="0075522F">
        <w:rPr>
          <w:rFonts w:ascii="Arial" w:eastAsia="Calibri" w:hAnsi="Arial"/>
          <w:szCs w:val="24"/>
        </w:rPr>
        <w:t xml:space="preserve">The </w:t>
      </w:r>
      <w:r w:rsidR="008416A4">
        <w:rPr>
          <w:rFonts w:ascii="Arial" w:eastAsia="Calibri" w:hAnsi="Arial"/>
          <w:szCs w:val="24"/>
        </w:rPr>
        <w:t>Match</w:t>
      </w:r>
      <w:r w:rsidR="005716CC">
        <w:rPr>
          <w:rFonts w:ascii="Arial" w:eastAsia="Calibri" w:hAnsi="Arial"/>
          <w:szCs w:val="24"/>
        </w:rPr>
        <w:t xml:space="preserve"> </w:t>
      </w:r>
      <w:r w:rsidR="008416A4" w:rsidRPr="005716CC">
        <w:rPr>
          <w:rFonts w:ascii="Arial" w:eastAsia="Calibri" w:hAnsi="Arial"/>
          <w:color w:val="000000" w:themeColor="text1"/>
          <w:szCs w:val="24"/>
        </w:rPr>
        <w:t>G</w:t>
      </w:r>
      <w:r w:rsidR="008416A4" w:rsidRPr="005716CC">
        <w:rPr>
          <w:rFonts w:ascii="Arial" w:eastAsia="Calibri" w:hAnsi="Arial"/>
          <w:szCs w:val="24"/>
        </w:rPr>
        <w:t>rant</w:t>
      </w:r>
      <w:r w:rsidR="00CE1086" w:rsidRPr="005716CC">
        <w:rPr>
          <w:rFonts w:ascii="Arial" w:eastAsia="Calibri" w:hAnsi="Arial"/>
          <w:szCs w:val="24"/>
        </w:rPr>
        <w:t>2</w:t>
      </w:r>
      <w:r w:rsidR="006226F0" w:rsidRPr="005716CC">
        <w:rPr>
          <w:rFonts w:ascii="Arial" w:eastAsia="Calibri" w:hAnsi="Arial"/>
          <w:szCs w:val="24"/>
        </w:rPr>
        <w:t>5</w:t>
      </w:r>
      <w:r w:rsidRPr="0075522F">
        <w:rPr>
          <w:rFonts w:ascii="Arial" w:eastAsia="Calibri" w:hAnsi="Arial"/>
          <w:szCs w:val="24"/>
        </w:rPr>
        <w:t xml:space="preserve"> is</w:t>
      </w:r>
      <w:r w:rsidR="0060785A">
        <w:rPr>
          <w:rFonts w:ascii="Arial" w:eastAsia="Calibri" w:hAnsi="Arial"/>
          <w:szCs w:val="24"/>
        </w:rPr>
        <w:t xml:space="preserve"> </w:t>
      </w:r>
      <w:r w:rsidR="00126D42">
        <w:rPr>
          <w:rFonts w:ascii="Arial" w:eastAsia="Calibri" w:hAnsi="Arial"/>
          <w:szCs w:val="24"/>
        </w:rPr>
        <w:t>designed to aid in the</w:t>
      </w:r>
      <w:r w:rsidRPr="0075522F">
        <w:rPr>
          <w:rFonts w:ascii="Arial" w:eastAsia="Calibri" w:hAnsi="Arial"/>
          <w:szCs w:val="24"/>
        </w:rPr>
        <w:t xml:space="preserve"> </w:t>
      </w:r>
      <w:r w:rsidR="00296982">
        <w:rPr>
          <w:rFonts w:ascii="Arial" w:eastAsia="Calibri" w:hAnsi="Arial"/>
          <w:szCs w:val="24"/>
        </w:rPr>
        <w:t>generat</w:t>
      </w:r>
      <w:r w:rsidR="00126D42">
        <w:rPr>
          <w:rFonts w:ascii="Arial" w:eastAsia="Calibri" w:hAnsi="Arial"/>
          <w:szCs w:val="24"/>
        </w:rPr>
        <w:t>ion of</w:t>
      </w:r>
      <w:r w:rsidR="00296982">
        <w:rPr>
          <w:rFonts w:ascii="Arial" w:eastAsia="Calibri" w:hAnsi="Arial"/>
          <w:szCs w:val="24"/>
        </w:rPr>
        <w:t xml:space="preserve"> preliminary data to </w:t>
      </w:r>
      <w:r w:rsidRPr="0075522F">
        <w:rPr>
          <w:rFonts w:ascii="Arial" w:eastAsia="Calibri" w:hAnsi="Arial"/>
          <w:szCs w:val="24"/>
        </w:rPr>
        <w:t xml:space="preserve">enable successful </w:t>
      </w:r>
      <w:r w:rsidR="00B13AA3">
        <w:rPr>
          <w:rFonts w:ascii="Arial" w:eastAsia="Calibri" w:hAnsi="Arial"/>
          <w:szCs w:val="24"/>
        </w:rPr>
        <w:t>extramural</w:t>
      </w:r>
      <w:r w:rsidR="0060785A">
        <w:rPr>
          <w:rFonts w:ascii="Arial" w:eastAsia="Calibri" w:hAnsi="Arial"/>
          <w:szCs w:val="24"/>
        </w:rPr>
        <w:t xml:space="preserve"> </w:t>
      </w:r>
      <w:r w:rsidRPr="0075522F">
        <w:rPr>
          <w:rFonts w:ascii="Arial" w:eastAsia="Calibri" w:hAnsi="Arial"/>
          <w:szCs w:val="24"/>
        </w:rPr>
        <w:t>funding</w:t>
      </w:r>
      <w:r w:rsidR="0017286B">
        <w:rPr>
          <w:rFonts w:ascii="Arial" w:eastAsia="Calibri" w:hAnsi="Arial"/>
          <w:szCs w:val="24"/>
        </w:rPr>
        <w:t xml:space="preserve"> applications</w:t>
      </w:r>
      <w:r w:rsidR="00B13AA3">
        <w:rPr>
          <w:rFonts w:ascii="Arial" w:eastAsia="Calibri" w:hAnsi="Arial"/>
          <w:szCs w:val="24"/>
        </w:rPr>
        <w:t>.</w:t>
      </w:r>
    </w:p>
    <w:p w14:paraId="2BFC1A94" w14:textId="77777777" w:rsidR="00270A3A" w:rsidRPr="0075522F" w:rsidRDefault="00270A3A" w:rsidP="00270A3A">
      <w:pPr>
        <w:tabs>
          <w:tab w:val="left" w:pos="450"/>
        </w:tabs>
        <w:jc w:val="both"/>
        <w:rPr>
          <w:rFonts w:ascii="Arial" w:eastAsia="Calibri" w:hAnsi="Arial"/>
          <w:szCs w:val="24"/>
        </w:rPr>
      </w:pPr>
    </w:p>
    <w:p w14:paraId="35262319" w14:textId="3EBA1E60" w:rsidR="00041101" w:rsidRDefault="00041101" w:rsidP="00041101">
      <w:pPr>
        <w:tabs>
          <w:tab w:val="left" w:pos="450"/>
        </w:tabs>
        <w:jc w:val="both"/>
        <w:rPr>
          <w:rFonts w:ascii="Arial" w:eastAsia="Calibri" w:hAnsi="Arial"/>
          <w:szCs w:val="24"/>
        </w:rPr>
      </w:pPr>
      <w:r w:rsidRPr="0075522F">
        <w:rPr>
          <w:rFonts w:ascii="Arial" w:eastAsia="Calibri" w:hAnsi="Arial"/>
          <w:i/>
          <w:iCs/>
          <w:szCs w:val="24"/>
        </w:rPr>
        <w:t>Reporting.</w:t>
      </w:r>
      <w:r w:rsidRPr="0075522F">
        <w:rPr>
          <w:rFonts w:ascii="Arial" w:eastAsia="Calibri" w:hAnsi="Arial"/>
          <w:szCs w:val="24"/>
        </w:rPr>
        <w:t xml:space="preserve"> </w:t>
      </w:r>
      <w:r w:rsidR="00B94B56">
        <w:rPr>
          <w:rFonts w:ascii="Arial" w:eastAsia="Calibri" w:hAnsi="Arial"/>
          <w:szCs w:val="24"/>
        </w:rPr>
        <w:t xml:space="preserve">Final reports are required upon project completion. </w:t>
      </w:r>
      <w:r w:rsidR="003D2BEF">
        <w:rPr>
          <w:rFonts w:ascii="Arial" w:eastAsia="Calibri" w:hAnsi="Arial"/>
          <w:szCs w:val="24"/>
        </w:rPr>
        <w:t xml:space="preserve">Investigators will be </w:t>
      </w:r>
      <w:r w:rsidR="009B3EC3">
        <w:rPr>
          <w:rFonts w:ascii="Arial" w:eastAsia="Calibri" w:hAnsi="Arial"/>
          <w:szCs w:val="24"/>
        </w:rPr>
        <w:t xml:space="preserve">surveyed annually </w:t>
      </w:r>
      <w:r w:rsidR="00446186">
        <w:rPr>
          <w:rFonts w:ascii="Arial" w:eastAsia="Calibri" w:hAnsi="Arial"/>
          <w:szCs w:val="24"/>
        </w:rPr>
        <w:t xml:space="preserve">for 3 years after the award expires to capture the return on investment (e.g., publications, grant submissions, other outcomes) for the funding program.  </w:t>
      </w:r>
    </w:p>
    <w:p w14:paraId="6B27B49D" w14:textId="77777777" w:rsidR="00B342A9" w:rsidRPr="001A6016" w:rsidRDefault="00B342A9" w:rsidP="000166B5">
      <w:pPr>
        <w:tabs>
          <w:tab w:val="left" w:pos="450"/>
        </w:tabs>
        <w:jc w:val="both"/>
        <w:rPr>
          <w:rFonts w:ascii="Arial" w:eastAsia="Calibri" w:hAnsi="Arial"/>
          <w:szCs w:val="24"/>
        </w:rPr>
      </w:pPr>
    </w:p>
    <w:p w14:paraId="6D48CFD0" w14:textId="2DDCE960" w:rsidR="00B342A9" w:rsidRDefault="0022588A" w:rsidP="00B0263C">
      <w:pPr>
        <w:tabs>
          <w:tab w:val="left" w:pos="450"/>
        </w:tabs>
        <w:jc w:val="both"/>
        <w:outlineLvl w:val="0"/>
        <w:rPr>
          <w:rFonts w:ascii="Arial" w:eastAsia="Calibri" w:hAnsi="Arial"/>
          <w:szCs w:val="24"/>
        </w:rPr>
      </w:pPr>
      <w:r w:rsidRPr="0022588A">
        <w:rPr>
          <w:rFonts w:ascii="Arial" w:eastAsia="Calibri" w:hAnsi="Arial"/>
          <w:i/>
          <w:iCs/>
          <w:szCs w:val="24"/>
        </w:rPr>
        <w:t>Pre-consultatio</w:t>
      </w:r>
      <w:r w:rsidR="00B13AA3">
        <w:rPr>
          <w:rFonts w:ascii="Arial" w:eastAsia="Calibri" w:hAnsi="Arial"/>
          <w:i/>
          <w:iCs/>
          <w:szCs w:val="24"/>
        </w:rPr>
        <w:t>n</w:t>
      </w:r>
      <w:r w:rsidRPr="0022588A">
        <w:rPr>
          <w:rFonts w:ascii="Arial" w:eastAsia="Calibri" w:hAnsi="Arial"/>
          <w:i/>
          <w:iCs/>
          <w:szCs w:val="24"/>
        </w:rPr>
        <w:t xml:space="preserve">. </w:t>
      </w:r>
      <w:r w:rsidR="00F61C91" w:rsidRPr="001A6016">
        <w:rPr>
          <w:rFonts w:ascii="Arial" w:eastAsia="Calibri" w:hAnsi="Arial"/>
          <w:szCs w:val="24"/>
        </w:rPr>
        <w:t>Applicants are</w:t>
      </w:r>
      <w:r w:rsidR="00B342A9" w:rsidRPr="001A6016">
        <w:rPr>
          <w:rFonts w:ascii="Arial" w:eastAsia="Calibri" w:hAnsi="Arial"/>
          <w:szCs w:val="24"/>
        </w:rPr>
        <w:t xml:space="preserve"> </w:t>
      </w:r>
      <w:r w:rsidR="00187901" w:rsidRPr="001A6016">
        <w:rPr>
          <w:rFonts w:ascii="Arial" w:eastAsia="Calibri" w:hAnsi="Arial"/>
          <w:szCs w:val="24"/>
        </w:rPr>
        <w:t xml:space="preserve">strongly </w:t>
      </w:r>
      <w:r w:rsidR="001B4D97" w:rsidRPr="001A6016">
        <w:rPr>
          <w:rFonts w:ascii="Arial" w:eastAsia="Calibri" w:hAnsi="Arial"/>
          <w:szCs w:val="24"/>
        </w:rPr>
        <w:t xml:space="preserve">advised </w:t>
      </w:r>
      <w:r w:rsidR="00F61C91" w:rsidRPr="001A6016">
        <w:rPr>
          <w:rFonts w:ascii="Arial" w:eastAsia="Calibri" w:hAnsi="Arial"/>
          <w:szCs w:val="24"/>
        </w:rPr>
        <w:t>to</w:t>
      </w:r>
      <w:r w:rsidR="00B342A9" w:rsidRPr="001A6016">
        <w:rPr>
          <w:rFonts w:ascii="Arial" w:eastAsia="Calibri" w:hAnsi="Arial"/>
          <w:szCs w:val="24"/>
        </w:rPr>
        <w:t xml:space="preserve"> consult with </w:t>
      </w:r>
      <w:r w:rsidR="00F61C91" w:rsidRPr="001A6016">
        <w:rPr>
          <w:rFonts w:ascii="Arial" w:eastAsia="Calibri" w:hAnsi="Arial"/>
          <w:szCs w:val="24"/>
        </w:rPr>
        <w:t>CDD</w:t>
      </w:r>
      <w:r w:rsidR="00B342A9" w:rsidRPr="001A6016">
        <w:rPr>
          <w:rFonts w:ascii="Arial" w:eastAsia="Calibri" w:hAnsi="Arial"/>
          <w:szCs w:val="24"/>
        </w:rPr>
        <w:t xml:space="preserve"> prior to submission</w:t>
      </w:r>
      <w:r>
        <w:rPr>
          <w:rFonts w:ascii="Arial" w:eastAsia="Calibri" w:hAnsi="Arial"/>
          <w:szCs w:val="24"/>
        </w:rPr>
        <w:t>.</w:t>
      </w:r>
    </w:p>
    <w:p w14:paraId="65877F93" w14:textId="1A3622BD" w:rsidR="00B13AA3" w:rsidRDefault="00B13AA3" w:rsidP="00B0263C">
      <w:pPr>
        <w:tabs>
          <w:tab w:val="left" w:pos="450"/>
        </w:tabs>
        <w:jc w:val="both"/>
        <w:outlineLvl w:val="0"/>
        <w:rPr>
          <w:rFonts w:ascii="Arial" w:eastAsia="Calibri" w:hAnsi="Arial"/>
          <w:szCs w:val="24"/>
        </w:rPr>
      </w:pPr>
    </w:p>
    <w:p w14:paraId="29DF7B90" w14:textId="7D94010D" w:rsidR="00B13AA3" w:rsidRDefault="00B13AA3" w:rsidP="00B0263C">
      <w:pPr>
        <w:tabs>
          <w:tab w:val="left" w:pos="450"/>
        </w:tabs>
        <w:jc w:val="both"/>
        <w:outlineLvl w:val="0"/>
        <w:rPr>
          <w:rFonts w:ascii="Arial" w:eastAsia="Calibri" w:hAnsi="Arial"/>
          <w:szCs w:val="24"/>
        </w:rPr>
      </w:pPr>
    </w:p>
    <w:p w14:paraId="31F94357" w14:textId="42991E92" w:rsidR="00B13AA3" w:rsidRDefault="00B13AA3" w:rsidP="00B0263C">
      <w:pPr>
        <w:tabs>
          <w:tab w:val="left" w:pos="450"/>
        </w:tabs>
        <w:jc w:val="both"/>
        <w:outlineLvl w:val="0"/>
        <w:rPr>
          <w:rFonts w:ascii="Arial" w:eastAsia="Calibri" w:hAnsi="Arial"/>
          <w:szCs w:val="24"/>
        </w:rPr>
      </w:pPr>
    </w:p>
    <w:p w14:paraId="0736A933" w14:textId="5FB6F43C" w:rsidR="00B13AA3" w:rsidRDefault="00B13AA3" w:rsidP="00B0263C">
      <w:pPr>
        <w:tabs>
          <w:tab w:val="left" w:pos="450"/>
        </w:tabs>
        <w:jc w:val="both"/>
        <w:outlineLvl w:val="0"/>
        <w:rPr>
          <w:rFonts w:ascii="Arial" w:eastAsia="Calibri" w:hAnsi="Arial"/>
          <w:szCs w:val="24"/>
        </w:rPr>
      </w:pPr>
    </w:p>
    <w:p w14:paraId="08C48561" w14:textId="763D9D12" w:rsidR="00785580" w:rsidRDefault="00785580" w:rsidP="00B0263C">
      <w:pPr>
        <w:tabs>
          <w:tab w:val="left" w:pos="450"/>
        </w:tabs>
        <w:jc w:val="both"/>
        <w:outlineLvl w:val="0"/>
        <w:rPr>
          <w:rFonts w:ascii="Arial" w:eastAsia="Calibri" w:hAnsi="Arial"/>
          <w:szCs w:val="24"/>
        </w:rPr>
      </w:pPr>
    </w:p>
    <w:p w14:paraId="34BFBCA4" w14:textId="3AB4B838" w:rsidR="00785580" w:rsidRDefault="00785580" w:rsidP="00B0263C">
      <w:pPr>
        <w:tabs>
          <w:tab w:val="left" w:pos="450"/>
        </w:tabs>
        <w:jc w:val="both"/>
        <w:outlineLvl w:val="0"/>
        <w:rPr>
          <w:rFonts w:ascii="Arial" w:eastAsia="Calibri" w:hAnsi="Arial"/>
          <w:szCs w:val="24"/>
        </w:rPr>
      </w:pPr>
    </w:p>
    <w:p w14:paraId="420C119D" w14:textId="640C82A2" w:rsidR="00785580" w:rsidRDefault="00785580" w:rsidP="00B0263C">
      <w:pPr>
        <w:tabs>
          <w:tab w:val="left" w:pos="450"/>
        </w:tabs>
        <w:jc w:val="both"/>
        <w:outlineLvl w:val="0"/>
        <w:rPr>
          <w:rFonts w:ascii="Arial" w:eastAsia="Calibri" w:hAnsi="Arial"/>
          <w:szCs w:val="24"/>
        </w:rPr>
      </w:pPr>
    </w:p>
    <w:p w14:paraId="4EFC6F72" w14:textId="454C4626" w:rsidR="00785580" w:rsidRDefault="00785580" w:rsidP="00B0263C">
      <w:pPr>
        <w:tabs>
          <w:tab w:val="left" w:pos="450"/>
        </w:tabs>
        <w:jc w:val="both"/>
        <w:outlineLvl w:val="0"/>
        <w:rPr>
          <w:rFonts w:ascii="Arial" w:eastAsia="Calibri" w:hAnsi="Arial"/>
          <w:szCs w:val="24"/>
        </w:rPr>
      </w:pPr>
    </w:p>
    <w:p w14:paraId="1A2C0290" w14:textId="256B113A" w:rsidR="00785580" w:rsidRDefault="00785580" w:rsidP="00B0263C">
      <w:pPr>
        <w:tabs>
          <w:tab w:val="left" w:pos="450"/>
        </w:tabs>
        <w:jc w:val="both"/>
        <w:outlineLvl w:val="0"/>
        <w:rPr>
          <w:rFonts w:ascii="Arial" w:eastAsia="Calibri" w:hAnsi="Arial"/>
          <w:szCs w:val="24"/>
        </w:rPr>
      </w:pPr>
    </w:p>
    <w:p w14:paraId="1780996B" w14:textId="3B8A4BF4" w:rsidR="00785580" w:rsidRDefault="00785580" w:rsidP="00B0263C">
      <w:pPr>
        <w:tabs>
          <w:tab w:val="left" w:pos="450"/>
        </w:tabs>
        <w:jc w:val="both"/>
        <w:outlineLvl w:val="0"/>
        <w:rPr>
          <w:rFonts w:ascii="Arial" w:eastAsia="Calibri" w:hAnsi="Arial"/>
          <w:szCs w:val="24"/>
        </w:rPr>
      </w:pPr>
    </w:p>
    <w:p w14:paraId="43909E51" w14:textId="77777777" w:rsidR="00785580" w:rsidRPr="001A6016" w:rsidRDefault="00785580" w:rsidP="00B0263C">
      <w:pPr>
        <w:tabs>
          <w:tab w:val="left" w:pos="450"/>
        </w:tabs>
        <w:jc w:val="both"/>
        <w:outlineLvl w:val="0"/>
        <w:rPr>
          <w:rFonts w:ascii="Arial" w:eastAsia="Calibri" w:hAnsi="Arial"/>
          <w:szCs w:val="24"/>
        </w:rPr>
      </w:pPr>
    </w:p>
    <w:p w14:paraId="1D59443E" w14:textId="7BDFF560" w:rsidR="007414E7" w:rsidRPr="001A6016" w:rsidRDefault="007414E7" w:rsidP="00B342A9">
      <w:pPr>
        <w:tabs>
          <w:tab w:val="left" w:pos="450"/>
        </w:tabs>
        <w:jc w:val="both"/>
        <w:rPr>
          <w:rFonts w:ascii="Arial" w:eastAsia="Calibri" w:hAnsi="Arial"/>
          <w:szCs w:val="24"/>
        </w:rPr>
      </w:pPr>
    </w:p>
    <w:p w14:paraId="2B7887EB" w14:textId="397F6F2D" w:rsidR="00041101" w:rsidRDefault="00041101">
      <w:pPr>
        <w:rPr>
          <w:rFonts w:ascii="Arial" w:hAnsi="Arial" w:cs="Arial"/>
          <w:b/>
          <w:bCs/>
          <w:szCs w:val="24"/>
        </w:rPr>
      </w:pPr>
    </w:p>
    <w:p w14:paraId="575A7474" w14:textId="77777777" w:rsidR="00446186" w:rsidRPr="00F8162F" w:rsidRDefault="00446186" w:rsidP="00446186">
      <w:pPr>
        <w:tabs>
          <w:tab w:val="left" w:pos="450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8162F">
        <w:rPr>
          <w:rFonts w:ascii="Arial" w:hAnsi="Arial" w:cs="Arial"/>
          <w:b/>
          <w:sz w:val="28"/>
          <w:szCs w:val="28"/>
        </w:rPr>
        <w:t>Center for Drug Discovery</w:t>
      </w:r>
    </w:p>
    <w:p w14:paraId="049BC4BC" w14:textId="5650407D" w:rsidR="007414E7" w:rsidRDefault="00B13AA3" w:rsidP="001A6016">
      <w:pPr>
        <w:tabs>
          <w:tab w:val="left" w:pos="450"/>
        </w:tabs>
        <w:jc w:val="center"/>
        <w:rPr>
          <w:rFonts w:ascii="Arial" w:eastAsia="Calibri" w:hAnsi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Investigator </w:t>
      </w:r>
      <w:r w:rsidRPr="00B13AA3">
        <w:rPr>
          <w:rFonts w:ascii="Arial" w:hAnsi="Arial" w:cs="Arial"/>
          <w:b/>
          <w:bCs/>
          <w:szCs w:val="24"/>
        </w:rPr>
        <w:t>Match</w:t>
      </w:r>
      <w:r w:rsidR="005716CC">
        <w:rPr>
          <w:rFonts w:ascii="Arial" w:hAnsi="Arial" w:cs="Arial"/>
          <w:b/>
          <w:bCs/>
          <w:szCs w:val="24"/>
        </w:rPr>
        <w:t xml:space="preserve"> </w:t>
      </w:r>
      <w:r w:rsidRPr="006226F0">
        <w:rPr>
          <w:rFonts w:ascii="Arial" w:hAnsi="Arial" w:cs="Arial"/>
          <w:b/>
          <w:bCs/>
          <w:color w:val="000000" w:themeColor="text1"/>
          <w:szCs w:val="24"/>
        </w:rPr>
        <w:t>G</w:t>
      </w:r>
      <w:r w:rsidRPr="00B13AA3">
        <w:rPr>
          <w:rFonts w:ascii="Arial" w:hAnsi="Arial" w:cs="Arial"/>
          <w:b/>
          <w:bCs/>
          <w:szCs w:val="24"/>
        </w:rPr>
        <w:t>rant</w:t>
      </w:r>
      <w:r w:rsidR="00126D42" w:rsidRPr="005716CC">
        <w:rPr>
          <w:rFonts w:ascii="Arial" w:hAnsi="Arial" w:cs="Arial"/>
          <w:b/>
          <w:bCs/>
          <w:szCs w:val="24"/>
        </w:rPr>
        <w:t>25</w:t>
      </w:r>
      <w:r w:rsidRPr="005716CC">
        <w:rPr>
          <w:rFonts w:ascii="Arial" w:hAnsi="Arial" w:cs="Arial"/>
          <w:b/>
          <w:bCs/>
          <w:szCs w:val="24"/>
        </w:rPr>
        <w:t xml:space="preserve"> </w:t>
      </w:r>
      <w:r w:rsidR="001A6016" w:rsidRPr="00B13AA3">
        <w:rPr>
          <w:rFonts w:ascii="Arial" w:eastAsia="Calibri" w:hAnsi="Arial"/>
          <w:b/>
          <w:bCs/>
          <w:szCs w:val="24"/>
        </w:rPr>
        <w:t>Application</w:t>
      </w:r>
    </w:p>
    <w:p w14:paraId="053B078A" w14:textId="77777777" w:rsidR="00126D42" w:rsidRPr="00126D42" w:rsidRDefault="00126D42" w:rsidP="00126D42">
      <w:pPr>
        <w:tabs>
          <w:tab w:val="left" w:pos="450"/>
        </w:tabs>
        <w:jc w:val="center"/>
        <w:rPr>
          <w:rFonts w:ascii="Arial" w:eastAsia="Calibri" w:hAnsi="Arial"/>
          <w:i/>
          <w:iCs/>
          <w:szCs w:val="24"/>
        </w:rPr>
      </w:pPr>
    </w:p>
    <w:p w14:paraId="3482FBBE" w14:textId="69A65352" w:rsidR="00126D42" w:rsidRPr="00724637" w:rsidRDefault="00126D42" w:rsidP="00126D42">
      <w:pPr>
        <w:tabs>
          <w:tab w:val="left" w:pos="450"/>
        </w:tabs>
        <w:jc w:val="center"/>
        <w:rPr>
          <w:rFonts w:ascii="Arial" w:eastAsia="Calibri" w:hAnsi="Arial"/>
          <w:i/>
          <w:iCs/>
          <w:sz w:val="21"/>
          <w:szCs w:val="21"/>
        </w:rPr>
      </w:pPr>
      <w:r w:rsidRPr="00724637">
        <w:rPr>
          <w:rFonts w:ascii="Arial" w:eastAsia="Calibri" w:hAnsi="Arial"/>
          <w:i/>
          <w:iCs/>
          <w:sz w:val="21"/>
          <w:szCs w:val="21"/>
        </w:rPr>
        <w:t xml:space="preserve">Open only </w:t>
      </w:r>
      <w:r w:rsidR="005716CC" w:rsidRPr="00724637">
        <w:rPr>
          <w:rFonts w:ascii="Arial" w:eastAsia="Calibri" w:hAnsi="Arial"/>
          <w:i/>
          <w:iCs/>
          <w:sz w:val="21"/>
          <w:szCs w:val="21"/>
        </w:rPr>
        <w:t xml:space="preserve">to </w:t>
      </w:r>
      <w:r w:rsidRPr="00724637">
        <w:rPr>
          <w:rFonts w:ascii="Arial" w:eastAsia="Calibri" w:hAnsi="Arial"/>
          <w:i/>
          <w:iCs/>
          <w:sz w:val="21"/>
          <w:szCs w:val="21"/>
        </w:rPr>
        <w:t xml:space="preserve">WashU investigators who have successfully completed a </w:t>
      </w:r>
    </w:p>
    <w:p w14:paraId="1D1F3DEA" w14:textId="5DF46A84" w:rsidR="00126D42" w:rsidRPr="00724637" w:rsidRDefault="00126D42" w:rsidP="00126D42">
      <w:pPr>
        <w:tabs>
          <w:tab w:val="left" w:pos="450"/>
        </w:tabs>
        <w:jc w:val="center"/>
        <w:rPr>
          <w:rFonts w:ascii="Arial" w:eastAsia="Calibri" w:hAnsi="Arial"/>
          <w:i/>
          <w:iCs/>
          <w:sz w:val="21"/>
          <w:szCs w:val="21"/>
        </w:rPr>
      </w:pPr>
      <w:r w:rsidRPr="00724637">
        <w:rPr>
          <w:rFonts w:ascii="Arial" w:eastAsia="Calibri" w:hAnsi="Arial"/>
          <w:i/>
          <w:iCs/>
          <w:sz w:val="21"/>
          <w:szCs w:val="21"/>
        </w:rPr>
        <w:t xml:space="preserve">MatchGrant15 and submitted a final research report. </w:t>
      </w:r>
    </w:p>
    <w:p w14:paraId="1C6AF536" w14:textId="453F720C" w:rsidR="00126D42" w:rsidRPr="00724637" w:rsidRDefault="00126D42" w:rsidP="00126D42">
      <w:pPr>
        <w:tabs>
          <w:tab w:val="left" w:pos="450"/>
        </w:tabs>
        <w:jc w:val="center"/>
        <w:rPr>
          <w:rFonts w:ascii="Arial" w:eastAsia="Calibri" w:hAnsi="Arial"/>
          <w:i/>
          <w:iCs/>
          <w:sz w:val="21"/>
          <w:szCs w:val="21"/>
        </w:rPr>
      </w:pPr>
      <w:r w:rsidRPr="00724637">
        <w:rPr>
          <w:rFonts w:ascii="Arial" w:eastAsia="Calibri" w:hAnsi="Arial"/>
          <w:b/>
          <w:bCs/>
          <w:i/>
          <w:iCs/>
          <w:sz w:val="21"/>
          <w:szCs w:val="21"/>
        </w:rPr>
        <w:t>Do not submit a proposal if you do not meet the</w:t>
      </w:r>
      <w:r w:rsidR="00991DE5" w:rsidRPr="00724637">
        <w:rPr>
          <w:rFonts w:ascii="Arial" w:eastAsia="Calibri" w:hAnsi="Arial"/>
          <w:b/>
          <w:bCs/>
          <w:i/>
          <w:iCs/>
          <w:sz w:val="21"/>
          <w:szCs w:val="21"/>
        </w:rPr>
        <w:t>se</w:t>
      </w:r>
      <w:r w:rsidRPr="00724637">
        <w:rPr>
          <w:rFonts w:ascii="Arial" w:eastAsia="Calibri" w:hAnsi="Arial"/>
          <w:b/>
          <w:bCs/>
          <w:i/>
          <w:iCs/>
          <w:sz w:val="21"/>
          <w:szCs w:val="21"/>
        </w:rPr>
        <w:t xml:space="preserve"> criteria.</w:t>
      </w:r>
    </w:p>
    <w:p w14:paraId="11E5E467" w14:textId="77777777" w:rsidR="00B13AA3" w:rsidRPr="001A6016" w:rsidRDefault="00B13AA3" w:rsidP="001A6016">
      <w:pPr>
        <w:tabs>
          <w:tab w:val="left" w:pos="450"/>
        </w:tabs>
        <w:jc w:val="center"/>
        <w:rPr>
          <w:rFonts w:ascii="Arial" w:eastAsia="Calibri" w:hAnsi="Arial"/>
          <w:b/>
          <w:bCs/>
          <w:szCs w:val="24"/>
        </w:rPr>
      </w:pPr>
    </w:p>
    <w:p w14:paraId="66D71B57" w14:textId="0BE0BD5C" w:rsidR="002B7634" w:rsidRPr="00EF253C" w:rsidRDefault="008527B2" w:rsidP="000166B5">
      <w:pPr>
        <w:tabs>
          <w:tab w:val="left" w:pos="450"/>
        </w:tabs>
        <w:jc w:val="both"/>
        <w:rPr>
          <w:rFonts w:ascii="Arial" w:eastAsia="Calibri" w:hAnsi="Arial"/>
          <w:sz w:val="20"/>
        </w:rPr>
      </w:pPr>
      <w:r>
        <w:rPr>
          <w:rFonts w:ascii="Arial" w:eastAsia="Calibri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E0A91" wp14:editId="48E9A831">
                <wp:simplePos x="0" y="0"/>
                <wp:positionH relativeFrom="column">
                  <wp:posOffset>3487868</wp:posOffset>
                </wp:positionH>
                <wp:positionV relativeFrom="paragraph">
                  <wp:posOffset>133111</wp:posOffset>
                </wp:positionV>
                <wp:extent cx="3197225" cy="906780"/>
                <wp:effectExtent l="0" t="0" r="15875" b="762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7225" cy="906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C2D22" w14:textId="4E70FB3B" w:rsidR="003C7BF7" w:rsidRPr="006B7CCA" w:rsidRDefault="00B80241" w:rsidP="004E29FE">
                            <w:pPr>
                              <w:tabs>
                                <w:tab w:val="left" w:pos="450"/>
                              </w:tabs>
                              <w:jc w:val="both"/>
                              <w:rPr>
                                <w:rFonts w:ascii="Arial" w:eastAsia="Calibri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20"/>
                              </w:rPr>
                              <w:t>S</w:t>
                            </w:r>
                            <w:r w:rsidR="00B7778A">
                              <w:rPr>
                                <w:rFonts w:ascii="Arial" w:eastAsia="Calibri" w:hAnsi="Arial" w:cs="Arial"/>
                                <w:b/>
                                <w:sz w:val="20"/>
                              </w:rPr>
                              <w:t>elect CDD project type</w:t>
                            </w:r>
                            <w:r w:rsidR="003C7BF7" w:rsidRPr="006B7CCA">
                              <w:rPr>
                                <w:rFonts w:ascii="Arial" w:eastAsia="Calibri" w:hAnsi="Arial" w:cs="Arial"/>
                                <w:b/>
                                <w:sz w:val="20"/>
                              </w:rPr>
                              <w:t xml:space="preserve"> (check </w:t>
                            </w:r>
                            <w:r w:rsidR="001C0762">
                              <w:rPr>
                                <w:rFonts w:ascii="Arial" w:eastAsia="Calibri" w:hAnsi="Arial" w:cs="Arial"/>
                                <w:b/>
                                <w:sz w:val="20"/>
                              </w:rPr>
                              <w:t>most applicable</w:t>
                            </w:r>
                            <w:r w:rsidR="003C7BF7" w:rsidRPr="006B7CCA">
                              <w:rPr>
                                <w:rFonts w:ascii="Arial" w:eastAsia="Calibri" w:hAnsi="Arial" w:cs="Arial"/>
                                <w:b/>
                                <w:sz w:val="20"/>
                              </w:rPr>
                              <w:t>)</w:t>
                            </w:r>
                          </w:p>
                          <w:p w14:paraId="6FFC60C4" w14:textId="77777777" w:rsidR="003C7BF7" w:rsidRDefault="003C7BF7" w:rsidP="004E29FE">
                            <w:pPr>
                              <w:tabs>
                                <w:tab w:val="left" w:pos="450"/>
                              </w:tabs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</w:rPr>
                            </w:pPr>
                          </w:p>
                          <w:p w14:paraId="4019433A" w14:textId="7C8EFFE4" w:rsidR="003C7BF7" w:rsidRPr="00FF453E" w:rsidRDefault="003C7BF7" w:rsidP="004E29FE">
                            <w:pPr>
                              <w:tabs>
                                <w:tab w:val="left" w:pos="450"/>
                              </w:tabs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</w:rPr>
                              <w:t>1. Hi</w:t>
                            </w:r>
                            <w:r w:rsidR="00B7778A">
                              <w:rPr>
                                <w:rFonts w:ascii="Arial" w:eastAsia="Calibri" w:hAnsi="Arial" w:cs="Arial"/>
                                <w:sz w:val="20"/>
                              </w:rPr>
                              <w:t>gh throughput s</w:t>
                            </w:r>
                            <w:r w:rsidR="00B80241">
                              <w:rPr>
                                <w:rFonts w:ascii="Arial" w:eastAsia="Calibri" w:hAnsi="Arial" w:cs="Arial"/>
                                <w:sz w:val="20"/>
                              </w:rPr>
                              <w:t>creening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</w:rPr>
                              <w:t xml:space="preserve">  </w:t>
                            </w:r>
                            <w:r w:rsidR="00B80241">
                              <w:rPr>
                                <w:rFonts w:ascii="Arial" w:eastAsia="Calibri" w:hAnsi="Arial" w:cs="Arial"/>
                                <w:sz w:val="20"/>
                              </w:rPr>
                              <w:tab/>
                            </w:r>
                            <w:r w:rsidR="00B80241">
                              <w:rPr>
                                <w:rFonts w:ascii="Arial" w:eastAsia="Calibri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</w:rPr>
                              <w:t>___</w:t>
                            </w:r>
                          </w:p>
                          <w:p w14:paraId="2434E402" w14:textId="08322B3E" w:rsidR="003C7BF7" w:rsidRDefault="00B80241" w:rsidP="004E29FE">
                            <w:pPr>
                              <w:tabs>
                                <w:tab w:val="left" w:pos="450"/>
                              </w:tabs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</w:rPr>
                              <w:tab/>
                            </w:r>
                          </w:p>
                          <w:p w14:paraId="1C1BF5B3" w14:textId="721B16DC" w:rsidR="003C7BF7" w:rsidRDefault="00B7778A" w:rsidP="004E29FE">
                            <w:pPr>
                              <w:tabs>
                                <w:tab w:val="left" w:pos="450"/>
                              </w:tabs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</w:rPr>
                              <w:t>2. Small molecule/peptide</w:t>
                            </w:r>
                            <w:r w:rsidR="003C7BF7">
                              <w:rPr>
                                <w:rFonts w:ascii="Arial" w:eastAsia="Calibri" w:hAnsi="Arial" w:cs="Arial"/>
                                <w:sz w:val="20"/>
                              </w:rPr>
                              <w:t xml:space="preserve">  </w:t>
                            </w:r>
                            <w:r w:rsidR="003C7BF7">
                              <w:rPr>
                                <w:rFonts w:ascii="Arial" w:eastAsia="Calibri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</w:rPr>
                              <w:tab/>
                            </w:r>
                            <w:r w:rsidR="003C7BF7">
                              <w:rPr>
                                <w:rFonts w:ascii="Arial" w:eastAsia="Calibri" w:hAnsi="Arial" w:cs="Arial"/>
                                <w:sz w:val="20"/>
                              </w:rPr>
                              <w:t xml:space="preserve">___ </w:t>
                            </w:r>
                          </w:p>
                          <w:p w14:paraId="571772D4" w14:textId="34E1F41F" w:rsidR="003C7BF7" w:rsidRDefault="003C7BF7" w:rsidP="004E29FE">
                            <w:pPr>
                              <w:tabs>
                                <w:tab w:val="left" w:pos="450"/>
                              </w:tabs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</w:rPr>
                            </w:pPr>
                          </w:p>
                          <w:p w14:paraId="399D0B41" w14:textId="77777777" w:rsidR="003C7BF7" w:rsidRDefault="003C7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E0A9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4.65pt;margin-top:10.5pt;width:251.75pt;height:7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" filled="f" strokecolor="#c00000">
                <v:textbox>
                  <w:txbxContent>
                    <w:p w14:paraId="4C1C2D22" w14:textId="4E70FB3B" w:rsidR="003C7BF7" w:rsidRPr="006B7CCA" w:rsidRDefault="00B80241" w:rsidP="004E29FE">
                      <w:pPr>
                        <w:tabs>
                          <w:tab w:val="left" w:pos="450"/>
                        </w:tabs>
                        <w:jc w:val="both"/>
                        <w:rPr>
                          <w:rFonts w:ascii="Arial" w:eastAsia="Calibri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20"/>
                        </w:rPr>
                        <w:t>S</w:t>
                      </w:r>
                      <w:r w:rsidR="00B7778A">
                        <w:rPr>
                          <w:rFonts w:ascii="Arial" w:eastAsia="Calibri" w:hAnsi="Arial" w:cs="Arial"/>
                          <w:b/>
                          <w:sz w:val="20"/>
                        </w:rPr>
                        <w:t>elect CDD project type</w:t>
                      </w:r>
                      <w:r w:rsidR="003C7BF7" w:rsidRPr="006B7CCA">
                        <w:rPr>
                          <w:rFonts w:ascii="Arial" w:eastAsia="Calibri" w:hAnsi="Arial" w:cs="Arial"/>
                          <w:b/>
                          <w:sz w:val="20"/>
                        </w:rPr>
                        <w:t xml:space="preserve"> (check </w:t>
                      </w:r>
                      <w:r w:rsidR="001C0762">
                        <w:rPr>
                          <w:rFonts w:ascii="Arial" w:eastAsia="Calibri" w:hAnsi="Arial" w:cs="Arial"/>
                          <w:b/>
                          <w:sz w:val="20"/>
                        </w:rPr>
                        <w:t>most applicable</w:t>
                      </w:r>
                      <w:r w:rsidR="003C7BF7" w:rsidRPr="006B7CCA">
                        <w:rPr>
                          <w:rFonts w:ascii="Arial" w:eastAsia="Calibri" w:hAnsi="Arial" w:cs="Arial"/>
                          <w:b/>
                          <w:sz w:val="20"/>
                        </w:rPr>
                        <w:t>)</w:t>
                      </w:r>
                    </w:p>
                    <w:p w14:paraId="6FFC60C4" w14:textId="77777777" w:rsidR="003C7BF7" w:rsidRDefault="003C7BF7" w:rsidP="004E29FE">
                      <w:pPr>
                        <w:tabs>
                          <w:tab w:val="left" w:pos="450"/>
                        </w:tabs>
                        <w:jc w:val="both"/>
                        <w:rPr>
                          <w:rFonts w:ascii="Arial" w:eastAsia="Calibri" w:hAnsi="Arial" w:cs="Arial"/>
                          <w:sz w:val="20"/>
                        </w:rPr>
                      </w:pPr>
                    </w:p>
                    <w:p w14:paraId="4019433A" w14:textId="7C8EFFE4" w:rsidR="003C7BF7" w:rsidRPr="00FF453E" w:rsidRDefault="003C7BF7" w:rsidP="004E29FE">
                      <w:pPr>
                        <w:tabs>
                          <w:tab w:val="left" w:pos="450"/>
                        </w:tabs>
                        <w:jc w:val="both"/>
                        <w:rPr>
                          <w:rFonts w:ascii="Arial" w:eastAsia="Calibri" w:hAnsi="Arial" w:cs="Arial"/>
                          <w:sz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</w:rPr>
                        <w:t>1. Hi</w:t>
                      </w:r>
                      <w:r w:rsidR="00B7778A">
                        <w:rPr>
                          <w:rFonts w:ascii="Arial" w:eastAsia="Calibri" w:hAnsi="Arial" w:cs="Arial"/>
                          <w:sz w:val="20"/>
                        </w:rPr>
                        <w:t>gh throughput s</w:t>
                      </w:r>
                      <w:r w:rsidR="00B80241">
                        <w:rPr>
                          <w:rFonts w:ascii="Arial" w:eastAsia="Calibri" w:hAnsi="Arial" w:cs="Arial"/>
                          <w:sz w:val="20"/>
                        </w:rPr>
                        <w:t>creening</w:t>
                      </w:r>
                      <w:r>
                        <w:rPr>
                          <w:rFonts w:ascii="Arial" w:eastAsia="Calibri" w:hAnsi="Arial" w:cs="Arial"/>
                          <w:sz w:val="20"/>
                        </w:rPr>
                        <w:t xml:space="preserve">  </w:t>
                      </w:r>
                      <w:r w:rsidR="00B80241">
                        <w:rPr>
                          <w:rFonts w:ascii="Arial" w:eastAsia="Calibri" w:hAnsi="Arial" w:cs="Arial"/>
                          <w:sz w:val="20"/>
                        </w:rPr>
                        <w:tab/>
                      </w:r>
                      <w:r w:rsidR="00B80241">
                        <w:rPr>
                          <w:rFonts w:ascii="Arial" w:eastAsia="Calibri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eastAsia="Calibri" w:hAnsi="Arial" w:cs="Arial"/>
                          <w:sz w:val="20"/>
                        </w:rPr>
                        <w:t>___</w:t>
                      </w:r>
                    </w:p>
                    <w:p w14:paraId="2434E402" w14:textId="08322B3E" w:rsidR="003C7BF7" w:rsidRDefault="00B80241" w:rsidP="004E29FE">
                      <w:pPr>
                        <w:tabs>
                          <w:tab w:val="left" w:pos="450"/>
                        </w:tabs>
                        <w:jc w:val="both"/>
                        <w:rPr>
                          <w:rFonts w:ascii="Arial" w:eastAsia="Calibri" w:hAnsi="Arial" w:cs="Arial"/>
                          <w:sz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eastAsia="Calibri" w:hAnsi="Arial" w:cs="Arial"/>
                          <w:sz w:val="20"/>
                        </w:rPr>
                        <w:tab/>
                      </w:r>
                    </w:p>
                    <w:p w14:paraId="1C1BF5B3" w14:textId="721B16DC" w:rsidR="003C7BF7" w:rsidRDefault="00B7778A" w:rsidP="004E29FE">
                      <w:pPr>
                        <w:tabs>
                          <w:tab w:val="left" w:pos="450"/>
                        </w:tabs>
                        <w:jc w:val="both"/>
                        <w:rPr>
                          <w:rFonts w:ascii="Arial" w:eastAsia="Calibri" w:hAnsi="Arial" w:cs="Arial"/>
                          <w:sz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</w:rPr>
                        <w:t>2. Small molecule/peptide</w:t>
                      </w:r>
                      <w:r w:rsidR="003C7BF7">
                        <w:rPr>
                          <w:rFonts w:ascii="Arial" w:eastAsia="Calibri" w:hAnsi="Arial" w:cs="Arial"/>
                          <w:sz w:val="20"/>
                        </w:rPr>
                        <w:t xml:space="preserve">  </w:t>
                      </w:r>
                      <w:r w:rsidR="003C7BF7">
                        <w:rPr>
                          <w:rFonts w:ascii="Arial" w:eastAsia="Calibri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eastAsia="Calibri" w:hAnsi="Arial" w:cs="Arial"/>
                          <w:sz w:val="20"/>
                        </w:rPr>
                        <w:tab/>
                      </w:r>
                      <w:r w:rsidR="003C7BF7">
                        <w:rPr>
                          <w:rFonts w:ascii="Arial" w:eastAsia="Calibri" w:hAnsi="Arial" w:cs="Arial"/>
                          <w:sz w:val="20"/>
                        </w:rPr>
                        <w:t xml:space="preserve">___ </w:t>
                      </w:r>
                    </w:p>
                    <w:p w14:paraId="571772D4" w14:textId="34E1F41F" w:rsidR="003C7BF7" w:rsidRDefault="003C7BF7" w:rsidP="004E29FE">
                      <w:pPr>
                        <w:tabs>
                          <w:tab w:val="left" w:pos="450"/>
                        </w:tabs>
                        <w:jc w:val="both"/>
                        <w:rPr>
                          <w:rFonts w:ascii="Arial" w:eastAsia="Calibri" w:hAnsi="Arial" w:cs="Arial"/>
                          <w:sz w:val="20"/>
                        </w:rPr>
                      </w:pPr>
                    </w:p>
                    <w:p w14:paraId="399D0B41" w14:textId="77777777" w:rsidR="003C7BF7" w:rsidRDefault="003C7BF7"/>
                  </w:txbxContent>
                </v:textbox>
                <w10:wrap type="square"/>
              </v:shape>
            </w:pict>
          </mc:Fallback>
        </mc:AlternateContent>
      </w:r>
    </w:p>
    <w:p w14:paraId="0C6F2A59" w14:textId="77777777" w:rsidR="00900D5B" w:rsidRDefault="00900D5B" w:rsidP="00395A08">
      <w:pPr>
        <w:tabs>
          <w:tab w:val="left" w:pos="450"/>
        </w:tabs>
        <w:spacing w:line="360" w:lineRule="auto"/>
        <w:jc w:val="both"/>
        <w:outlineLvl w:val="0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Submission Date:</w:t>
      </w:r>
    </w:p>
    <w:p w14:paraId="3BE5B0A1" w14:textId="4880B366" w:rsidR="00395A08" w:rsidRPr="00395A08" w:rsidRDefault="00395A08" w:rsidP="00395A08">
      <w:pPr>
        <w:tabs>
          <w:tab w:val="left" w:pos="450"/>
        </w:tabs>
        <w:spacing w:line="360" w:lineRule="auto"/>
        <w:jc w:val="both"/>
        <w:outlineLvl w:val="0"/>
        <w:rPr>
          <w:rFonts w:ascii="Arial" w:eastAsia="Calibri" w:hAnsi="Arial" w:cs="Arial"/>
          <w:sz w:val="20"/>
        </w:rPr>
      </w:pPr>
      <w:r w:rsidRPr="00EF253C">
        <w:rPr>
          <w:rFonts w:ascii="Arial" w:eastAsia="Calibri" w:hAnsi="Arial" w:cs="Arial"/>
          <w:b/>
          <w:sz w:val="20"/>
        </w:rPr>
        <w:t>Investigator Name:</w:t>
      </w:r>
      <w:r>
        <w:rPr>
          <w:rFonts w:ascii="Arial" w:eastAsia="Calibri" w:hAnsi="Arial" w:cs="Arial"/>
          <w:sz w:val="20"/>
        </w:rPr>
        <w:t xml:space="preserve"> </w:t>
      </w:r>
    </w:p>
    <w:p w14:paraId="75B5D306" w14:textId="280180F0" w:rsidR="00395A08" w:rsidRPr="00EF253C" w:rsidRDefault="00395A08" w:rsidP="00395A08">
      <w:pPr>
        <w:tabs>
          <w:tab w:val="left" w:pos="450"/>
        </w:tabs>
        <w:spacing w:line="360" w:lineRule="auto"/>
        <w:jc w:val="both"/>
        <w:outlineLvl w:val="0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b/>
          <w:sz w:val="20"/>
        </w:rPr>
        <w:t>Investigator Email:</w:t>
      </w:r>
      <w:r>
        <w:rPr>
          <w:rFonts w:ascii="Arial" w:eastAsia="Calibri" w:hAnsi="Arial" w:cs="Arial"/>
          <w:sz w:val="20"/>
        </w:rPr>
        <w:t xml:space="preserve"> </w:t>
      </w:r>
      <w:r>
        <w:rPr>
          <w:rFonts w:ascii="Arial" w:eastAsia="Calibri" w:hAnsi="Arial" w:cs="Arial"/>
          <w:sz w:val="20"/>
        </w:rPr>
        <w:tab/>
      </w:r>
    </w:p>
    <w:p w14:paraId="5B6D7268" w14:textId="3C9D6C53" w:rsidR="00395A08" w:rsidRDefault="00395A08" w:rsidP="00395A08">
      <w:pPr>
        <w:tabs>
          <w:tab w:val="left" w:pos="450"/>
        </w:tabs>
        <w:spacing w:line="360" w:lineRule="auto"/>
        <w:jc w:val="both"/>
        <w:outlineLvl w:val="0"/>
        <w:rPr>
          <w:rFonts w:ascii="Arial" w:eastAsia="Calibri" w:hAnsi="Arial" w:cs="Arial"/>
          <w:sz w:val="20"/>
        </w:rPr>
      </w:pPr>
      <w:r w:rsidRPr="00EF1CA9">
        <w:rPr>
          <w:rFonts w:ascii="Arial" w:eastAsia="Calibri" w:hAnsi="Arial" w:cs="Arial"/>
          <w:b/>
          <w:sz w:val="20"/>
        </w:rPr>
        <w:t>Department:</w:t>
      </w:r>
      <w:r>
        <w:rPr>
          <w:rFonts w:ascii="Arial" w:eastAsia="Calibri" w:hAnsi="Arial" w:cs="Arial"/>
          <w:sz w:val="20"/>
        </w:rPr>
        <w:t xml:space="preserve"> </w:t>
      </w:r>
      <w:r>
        <w:rPr>
          <w:rFonts w:ascii="Arial" w:eastAsia="Calibri" w:hAnsi="Arial" w:cs="Arial"/>
          <w:sz w:val="20"/>
        </w:rPr>
        <w:tab/>
      </w:r>
    </w:p>
    <w:p w14:paraId="5355E00D" w14:textId="3B9FCB90" w:rsidR="00395A08" w:rsidRDefault="00395A08" w:rsidP="00395A08">
      <w:pPr>
        <w:tabs>
          <w:tab w:val="left" w:pos="450"/>
        </w:tabs>
        <w:spacing w:line="360" w:lineRule="auto"/>
        <w:jc w:val="both"/>
        <w:outlineLvl w:val="0"/>
        <w:rPr>
          <w:rFonts w:ascii="Arial" w:eastAsia="Calibri" w:hAnsi="Arial" w:cs="Arial"/>
          <w:sz w:val="20"/>
        </w:rPr>
      </w:pPr>
      <w:r w:rsidRPr="004200E8">
        <w:rPr>
          <w:rFonts w:ascii="Arial" w:eastAsia="Calibri" w:hAnsi="Arial" w:cs="Arial"/>
          <w:sz w:val="20"/>
        </w:rPr>
        <w:tab/>
      </w:r>
    </w:p>
    <w:p w14:paraId="20812F69" w14:textId="7EEF48D8" w:rsidR="00395A08" w:rsidRDefault="008527B2" w:rsidP="00395A08">
      <w:pPr>
        <w:tabs>
          <w:tab w:val="left" w:pos="450"/>
        </w:tabs>
        <w:jc w:val="both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 xml:space="preserve">Proposal </w:t>
      </w:r>
      <w:r w:rsidR="0007572B">
        <w:rPr>
          <w:rFonts w:ascii="Arial" w:eastAsia="Calibri" w:hAnsi="Arial" w:cs="Arial"/>
          <w:b/>
          <w:sz w:val="20"/>
        </w:rPr>
        <w:t xml:space="preserve">Title: </w:t>
      </w:r>
    </w:p>
    <w:p w14:paraId="622A7015" w14:textId="200F67AD" w:rsidR="00060366" w:rsidRDefault="00060366" w:rsidP="006C3655">
      <w:pPr>
        <w:tabs>
          <w:tab w:val="left" w:pos="450"/>
        </w:tabs>
        <w:jc w:val="both"/>
        <w:rPr>
          <w:rFonts w:ascii="Arial" w:eastAsia="Calibri" w:hAnsi="Arial" w:cs="Arial"/>
          <w:b/>
          <w:sz w:val="20"/>
        </w:rPr>
      </w:pPr>
    </w:p>
    <w:p w14:paraId="2F132564" w14:textId="77777777" w:rsidR="00875AB3" w:rsidRDefault="00875AB3" w:rsidP="006C3655">
      <w:pPr>
        <w:tabs>
          <w:tab w:val="left" w:pos="450"/>
        </w:tabs>
        <w:jc w:val="both"/>
        <w:rPr>
          <w:rFonts w:ascii="Arial" w:eastAsia="Calibri" w:hAnsi="Arial" w:cs="Arial"/>
          <w:b/>
          <w:sz w:val="20"/>
        </w:rPr>
      </w:pPr>
    </w:p>
    <w:p w14:paraId="111AC4E7" w14:textId="563DB45C" w:rsidR="002B7634" w:rsidRPr="00EF1CA9" w:rsidRDefault="002B7634" w:rsidP="00B0263C">
      <w:pPr>
        <w:tabs>
          <w:tab w:val="left" w:pos="450"/>
        </w:tabs>
        <w:jc w:val="both"/>
        <w:outlineLvl w:val="0"/>
        <w:rPr>
          <w:rFonts w:ascii="Arial" w:eastAsia="Calibri" w:hAnsi="Arial" w:cs="Arial"/>
          <w:b/>
          <w:sz w:val="20"/>
        </w:rPr>
      </w:pPr>
      <w:r w:rsidRPr="00EF1CA9">
        <w:rPr>
          <w:rFonts w:ascii="Arial" w:eastAsia="Calibri" w:hAnsi="Arial" w:cs="Arial"/>
          <w:b/>
          <w:sz w:val="20"/>
        </w:rPr>
        <w:t xml:space="preserve">Description </w:t>
      </w:r>
      <w:r w:rsidR="00775F27">
        <w:rPr>
          <w:rFonts w:ascii="Arial" w:eastAsia="Calibri" w:hAnsi="Arial" w:cs="Arial"/>
          <w:b/>
          <w:sz w:val="20"/>
        </w:rPr>
        <w:t xml:space="preserve">and objective(s) </w:t>
      </w:r>
      <w:r w:rsidRPr="00EF1CA9">
        <w:rPr>
          <w:rFonts w:ascii="Arial" w:eastAsia="Calibri" w:hAnsi="Arial" w:cs="Arial"/>
          <w:b/>
          <w:sz w:val="20"/>
        </w:rPr>
        <w:t xml:space="preserve">of Proposed Research </w:t>
      </w:r>
      <w:r w:rsidR="00126D42">
        <w:rPr>
          <w:rFonts w:ascii="Arial" w:eastAsia="Calibri" w:hAnsi="Arial" w:cs="Arial"/>
          <w:b/>
          <w:sz w:val="20"/>
        </w:rPr>
        <w:t>(</w:t>
      </w:r>
      <w:r w:rsidR="00390F01" w:rsidRPr="00390F01">
        <w:rPr>
          <w:rFonts w:ascii="Arial" w:eastAsia="Calibri" w:hAnsi="Arial" w:cs="Arial"/>
          <w:b/>
          <w:i/>
          <w:iCs/>
          <w:sz w:val="20"/>
        </w:rPr>
        <w:t>ca.</w:t>
      </w:r>
      <w:r w:rsidR="00126D42">
        <w:rPr>
          <w:rFonts w:ascii="Arial" w:eastAsia="Calibri" w:hAnsi="Arial" w:cs="Arial"/>
          <w:b/>
          <w:sz w:val="20"/>
        </w:rPr>
        <w:t xml:space="preserve"> 5</w:t>
      </w:r>
      <w:r w:rsidR="00AF0A32">
        <w:rPr>
          <w:rFonts w:ascii="Arial" w:eastAsia="Calibri" w:hAnsi="Arial" w:cs="Arial"/>
          <w:b/>
          <w:sz w:val="20"/>
        </w:rPr>
        <w:t>00</w:t>
      </w:r>
      <w:r w:rsidRPr="00EF1CA9">
        <w:rPr>
          <w:rFonts w:ascii="Arial" w:eastAsia="Calibri" w:hAnsi="Arial" w:cs="Arial"/>
          <w:b/>
          <w:sz w:val="20"/>
        </w:rPr>
        <w:t xml:space="preserve"> words):</w:t>
      </w:r>
    </w:p>
    <w:p w14:paraId="4B009248" w14:textId="255B1AB1" w:rsidR="00A37AFD" w:rsidRDefault="00A37AFD" w:rsidP="006C3655">
      <w:pPr>
        <w:tabs>
          <w:tab w:val="left" w:pos="450"/>
        </w:tabs>
        <w:jc w:val="both"/>
        <w:rPr>
          <w:rFonts w:ascii="Arial" w:eastAsia="Calibri" w:hAnsi="Arial" w:cs="Arial"/>
          <w:sz w:val="20"/>
        </w:rPr>
      </w:pPr>
    </w:p>
    <w:p w14:paraId="331BAFD3" w14:textId="77777777" w:rsidR="008527B2" w:rsidRDefault="008527B2" w:rsidP="006C3655">
      <w:pPr>
        <w:tabs>
          <w:tab w:val="left" w:pos="450"/>
        </w:tabs>
        <w:jc w:val="both"/>
        <w:rPr>
          <w:rFonts w:ascii="Arial" w:eastAsia="Calibri" w:hAnsi="Arial" w:cs="Arial"/>
          <w:sz w:val="20"/>
        </w:rPr>
      </w:pPr>
    </w:p>
    <w:p w14:paraId="36ED2A66" w14:textId="77777777" w:rsidR="008527B2" w:rsidRDefault="008527B2" w:rsidP="006C3655">
      <w:pPr>
        <w:tabs>
          <w:tab w:val="left" w:pos="450"/>
        </w:tabs>
        <w:jc w:val="both"/>
        <w:rPr>
          <w:rFonts w:ascii="Arial" w:eastAsia="Calibri" w:hAnsi="Arial" w:cs="Arial"/>
          <w:b/>
          <w:sz w:val="20"/>
        </w:rPr>
      </w:pPr>
    </w:p>
    <w:p w14:paraId="30EF8E8E" w14:textId="57755076" w:rsidR="0086210A" w:rsidRDefault="00775F27" w:rsidP="006C3655">
      <w:pPr>
        <w:tabs>
          <w:tab w:val="left" w:pos="450"/>
        </w:tabs>
        <w:jc w:val="both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J</w:t>
      </w:r>
      <w:r w:rsidR="0086210A">
        <w:rPr>
          <w:rFonts w:ascii="Arial" w:eastAsia="Calibri" w:hAnsi="Arial" w:cs="Arial"/>
          <w:b/>
          <w:sz w:val="20"/>
        </w:rPr>
        <w:t>usti</w:t>
      </w:r>
      <w:r>
        <w:rPr>
          <w:rFonts w:ascii="Arial" w:eastAsia="Calibri" w:hAnsi="Arial" w:cs="Arial"/>
          <w:b/>
          <w:sz w:val="20"/>
        </w:rPr>
        <w:t>fy</w:t>
      </w:r>
      <w:r w:rsidR="0086210A">
        <w:rPr>
          <w:rFonts w:ascii="Arial" w:eastAsia="Calibri" w:hAnsi="Arial" w:cs="Arial"/>
          <w:b/>
          <w:sz w:val="20"/>
        </w:rPr>
        <w:t xml:space="preserve"> </w:t>
      </w:r>
      <w:r w:rsidR="005716CC">
        <w:rPr>
          <w:rFonts w:ascii="Arial" w:eastAsia="Calibri" w:hAnsi="Arial" w:cs="Arial"/>
          <w:b/>
          <w:sz w:val="20"/>
        </w:rPr>
        <w:t xml:space="preserve">how </w:t>
      </w:r>
      <w:r>
        <w:rPr>
          <w:rFonts w:ascii="Arial" w:eastAsia="Calibri" w:hAnsi="Arial" w:cs="Arial"/>
          <w:b/>
          <w:sz w:val="20"/>
        </w:rPr>
        <w:t>a</w:t>
      </w:r>
      <w:r w:rsidR="0086210A">
        <w:rPr>
          <w:rFonts w:ascii="Arial" w:eastAsia="Calibri" w:hAnsi="Arial" w:cs="Arial"/>
          <w:b/>
          <w:sz w:val="20"/>
        </w:rPr>
        <w:t xml:space="preserve"> Match</w:t>
      </w:r>
      <w:r w:rsidR="005716CC">
        <w:rPr>
          <w:rFonts w:ascii="Arial" w:eastAsia="Calibri" w:hAnsi="Arial" w:cs="Arial"/>
          <w:b/>
          <w:sz w:val="20"/>
        </w:rPr>
        <w:t xml:space="preserve"> </w:t>
      </w:r>
      <w:r w:rsidR="0086210A">
        <w:rPr>
          <w:rFonts w:ascii="Arial" w:eastAsia="Calibri" w:hAnsi="Arial" w:cs="Arial"/>
          <w:b/>
          <w:sz w:val="20"/>
        </w:rPr>
        <w:t xml:space="preserve">Grant25 award </w:t>
      </w:r>
      <w:r w:rsidR="005716CC">
        <w:rPr>
          <w:rFonts w:ascii="Arial" w:eastAsia="Calibri" w:hAnsi="Arial" w:cs="Arial"/>
          <w:b/>
          <w:sz w:val="20"/>
        </w:rPr>
        <w:t>would</w:t>
      </w:r>
      <w:r w:rsidR="0086210A">
        <w:rPr>
          <w:rFonts w:ascii="Arial" w:eastAsia="Calibri" w:hAnsi="Arial" w:cs="Arial"/>
          <w:b/>
          <w:sz w:val="20"/>
        </w:rPr>
        <w:t xml:space="preserve"> </w:t>
      </w:r>
      <w:r>
        <w:rPr>
          <w:rFonts w:ascii="Arial" w:eastAsia="Calibri" w:hAnsi="Arial" w:cs="Arial"/>
          <w:b/>
          <w:sz w:val="20"/>
        </w:rPr>
        <w:t xml:space="preserve">further enable and </w:t>
      </w:r>
      <w:r w:rsidR="0086210A">
        <w:rPr>
          <w:rFonts w:ascii="Arial" w:eastAsia="Calibri" w:hAnsi="Arial" w:cs="Arial"/>
          <w:b/>
          <w:sz w:val="20"/>
        </w:rPr>
        <w:t>advance the goals of the project</w:t>
      </w:r>
      <w:r>
        <w:rPr>
          <w:rFonts w:ascii="Arial" w:eastAsia="Calibri" w:hAnsi="Arial" w:cs="Arial"/>
          <w:b/>
          <w:sz w:val="20"/>
        </w:rPr>
        <w:t xml:space="preserve"> (</w:t>
      </w:r>
      <w:r w:rsidR="00390F01">
        <w:rPr>
          <w:rFonts w:ascii="Arial" w:eastAsia="Calibri" w:hAnsi="Arial" w:cs="Arial"/>
          <w:b/>
          <w:sz w:val="20"/>
        </w:rPr>
        <w:t>up to</w:t>
      </w:r>
      <w:r>
        <w:rPr>
          <w:rFonts w:ascii="Arial" w:eastAsia="Calibri" w:hAnsi="Arial" w:cs="Arial"/>
          <w:b/>
          <w:i/>
          <w:iCs/>
          <w:sz w:val="20"/>
        </w:rPr>
        <w:t xml:space="preserve"> </w:t>
      </w:r>
      <w:r>
        <w:rPr>
          <w:rFonts w:ascii="Arial" w:eastAsia="Calibri" w:hAnsi="Arial" w:cs="Arial"/>
          <w:b/>
          <w:sz w:val="20"/>
        </w:rPr>
        <w:t>1000</w:t>
      </w:r>
      <w:r w:rsidRPr="00F372C4">
        <w:rPr>
          <w:rFonts w:ascii="Arial" w:eastAsia="Calibri" w:hAnsi="Arial" w:cs="Arial"/>
          <w:b/>
          <w:sz w:val="20"/>
        </w:rPr>
        <w:t xml:space="preserve"> words):</w:t>
      </w:r>
      <w:r>
        <w:rPr>
          <w:rFonts w:ascii="Arial" w:eastAsia="Calibri" w:hAnsi="Arial" w:cs="Arial"/>
          <w:b/>
          <w:sz w:val="20"/>
        </w:rPr>
        <w:t xml:space="preserve"> </w:t>
      </w:r>
      <w:r w:rsidRPr="00F372C4">
        <w:rPr>
          <w:rFonts w:ascii="Arial" w:eastAsia="Calibri" w:hAnsi="Arial" w:cs="Arial"/>
          <w:b/>
          <w:sz w:val="20"/>
        </w:rPr>
        <w:t xml:space="preserve"> </w:t>
      </w:r>
    </w:p>
    <w:p w14:paraId="3DCC2B02" w14:textId="77777777" w:rsidR="0086210A" w:rsidRDefault="0086210A" w:rsidP="006C3655">
      <w:pPr>
        <w:tabs>
          <w:tab w:val="left" w:pos="450"/>
        </w:tabs>
        <w:jc w:val="both"/>
        <w:rPr>
          <w:rFonts w:ascii="Arial" w:eastAsia="Calibri" w:hAnsi="Arial" w:cs="Arial"/>
          <w:b/>
          <w:sz w:val="20"/>
        </w:rPr>
      </w:pPr>
    </w:p>
    <w:p w14:paraId="20903E48" w14:textId="77777777" w:rsidR="0086210A" w:rsidRDefault="0086210A" w:rsidP="006C3655">
      <w:pPr>
        <w:tabs>
          <w:tab w:val="left" w:pos="450"/>
        </w:tabs>
        <w:jc w:val="both"/>
        <w:rPr>
          <w:rFonts w:ascii="Arial" w:eastAsia="Calibri" w:hAnsi="Arial" w:cs="Arial"/>
          <w:b/>
          <w:sz w:val="20"/>
        </w:rPr>
      </w:pPr>
    </w:p>
    <w:p w14:paraId="4064ADF9" w14:textId="77777777" w:rsidR="0086210A" w:rsidRDefault="0086210A" w:rsidP="006C3655">
      <w:pPr>
        <w:tabs>
          <w:tab w:val="left" w:pos="450"/>
        </w:tabs>
        <w:jc w:val="both"/>
        <w:rPr>
          <w:rFonts w:ascii="Arial" w:eastAsia="Calibri" w:hAnsi="Arial" w:cs="Arial"/>
          <w:b/>
          <w:sz w:val="20"/>
        </w:rPr>
      </w:pPr>
    </w:p>
    <w:p w14:paraId="29C1EE6D" w14:textId="2E071538" w:rsidR="0086210A" w:rsidRDefault="0086210A" w:rsidP="006C3655">
      <w:pPr>
        <w:tabs>
          <w:tab w:val="left" w:pos="450"/>
        </w:tabs>
        <w:jc w:val="both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 xml:space="preserve">What is the current project funding </w:t>
      </w:r>
      <w:r w:rsidR="00775F27">
        <w:rPr>
          <w:rFonts w:ascii="Arial" w:eastAsia="Calibri" w:hAnsi="Arial" w:cs="Arial"/>
          <w:b/>
          <w:sz w:val="20"/>
        </w:rPr>
        <w:t>situation</w:t>
      </w:r>
      <w:r>
        <w:rPr>
          <w:rFonts w:ascii="Arial" w:eastAsia="Calibri" w:hAnsi="Arial" w:cs="Arial"/>
          <w:b/>
          <w:sz w:val="20"/>
        </w:rPr>
        <w:t>?</w:t>
      </w:r>
      <w:r w:rsidR="00775F27">
        <w:rPr>
          <w:rFonts w:ascii="Arial" w:eastAsia="Calibri" w:hAnsi="Arial" w:cs="Arial"/>
          <w:b/>
          <w:sz w:val="20"/>
        </w:rPr>
        <w:t xml:space="preserve"> </w:t>
      </w:r>
      <w:r w:rsidR="00775F27" w:rsidRPr="00F372C4">
        <w:rPr>
          <w:rFonts w:ascii="Arial" w:eastAsia="Calibri" w:hAnsi="Arial" w:cs="Arial"/>
          <w:b/>
          <w:sz w:val="20"/>
        </w:rPr>
        <w:t>(</w:t>
      </w:r>
      <w:r w:rsidR="00775F27" w:rsidRPr="008527B2">
        <w:rPr>
          <w:rFonts w:ascii="Arial" w:eastAsia="Calibri" w:hAnsi="Arial" w:cs="Arial"/>
          <w:b/>
          <w:i/>
          <w:iCs/>
          <w:sz w:val="20"/>
        </w:rPr>
        <w:t>ca.</w:t>
      </w:r>
      <w:r w:rsidR="00775F27" w:rsidRPr="00F372C4">
        <w:rPr>
          <w:rFonts w:ascii="Arial" w:eastAsia="Calibri" w:hAnsi="Arial" w:cs="Arial"/>
          <w:b/>
          <w:sz w:val="20"/>
        </w:rPr>
        <w:t xml:space="preserve"> </w:t>
      </w:r>
      <w:r w:rsidR="00775F27">
        <w:rPr>
          <w:rFonts w:ascii="Arial" w:eastAsia="Calibri" w:hAnsi="Arial" w:cs="Arial"/>
          <w:b/>
          <w:sz w:val="20"/>
        </w:rPr>
        <w:t>300</w:t>
      </w:r>
      <w:r w:rsidR="00775F27" w:rsidRPr="00F372C4">
        <w:rPr>
          <w:rFonts w:ascii="Arial" w:eastAsia="Calibri" w:hAnsi="Arial" w:cs="Arial"/>
          <w:b/>
          <w:sz w:val="20"/>
        </w:rPr>
        <w:t xml:space="preserve"> words):</w:t>
      </w:r>
      <w:r w:rsidR="00775F27">
        <w:rPr>
          <w:rFonts w:ascii="Arial" w:eastAsia="Calibri" w:hAnsi="Arial" w:cs="Arial"/>
          <w:b/>
          <w:sz w:val="20"/>
        </w:rPr>
        <w:t xml:space="preserve"> </w:t>
      </w:r>
      <w:r w:rsidR="00775F27" w:rsidRPr="00F372C4">
        <w:rPr>
          <w:rFonts w:ascii="Arial" w:eastAsia="Calibri" w:hAnsi="Arial" w:cs="Arial"/>
          <w:b/>
          <w:sz w:val="20"/>
        </w:rPr>
        <w:t xml:space="preserve"> </w:t>
      </w:r>
    </w:p>
    <w:p w14:paraId="500ABE1C" w14:textId="77777777" w:rsidR="0086210A" w:rsidRDefault="0086210A" w:rsidP="006C3655">
      <w:pPr>
        <w:tabs>
          <w:tab w:val="left" w:pos="450"/>
        </w:tabs>
        <w:jc w:val="both"/>
        <w:rPr>
          <w:rFonts w:ascii="Arial" w:eastAsia="Calibri" w:hAnsi="Arial" w:cs="Arial"/>
          <w:b/>
          <w:sz w:val="20"/>
        </w:rPr>
      </w:pPr>
    </w:p>
    <w:p w14:paraId="03FA8964" w14:textId="77777777" w:rsidR="0086210A" w:rsidRDefault="0086210A" w:rsidP="006C3655">
      <w:pPr>
        <w:tabs>
          <w:tab w:val="left" w:pos="450"/>
        </w:tabs>
        <w:jc w:val="both"/>
        <w:rPr>
          <w:rFonts w:ascii="Arial" w:eastAsia="Calibri" w:hAnsi="Arial" w:cs="Arial"/>
          <w:b/>
          <w:sz w:val="20"/>
        </w:rPr>
      </w:pPr>
    </w:p>
    <w:p w14:paraId="3262FF5F" w14:textId="6A851BDA" w:rsidR="00A37AFD" w:rsidRDefault="00A37AFD" w:rsidP="006C3655">
      <w:pPr>
        <w:tabs>
          <w:tab w:val="left" w:pos="450"/>
        </w:tabs>
        <w:jc w:val="both"/>
        <w:rPr>
          <w:rFonts w:ascii="Arial" w:eastAsia="Calibri" w:hAnsi="Arial" w:cs="Arial"/>
          <w:sz w:val="20"/>
        </w:rPr>
      </w:pPr>
    </w:p>
    <w:p w14:paraId="2C2539C4" w14:textId="3B291F15" w:rsidR="00167200" w:rsidRDefault="00395A08" w:rsidP="00167200">
      <w:pPr>
        <w:tabs>
          <w:tab w:val="left" w:pos="450"/>
        </w:tabs>
        <w:jc w:val="both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>How will</w:t>
      </w:r>
      <w:r w:rsidR="00167200">
        <w:rPr>
          <w:rFonts w:ascii="Arial" w:eastAsia="Calibri" w:hAnsi="Arial" w:cs="Arial"/>
          <w:b/>
          <w:sz w:val="20"/>
        </w:rPr>
        <w:t xml:space="preserve"> the </w:t>
      </w:r>
      <w:r w:rsidR="00B63844">
        <w:rPr>
          <w:rFonts w:ascii="Arial" w:eastAsia="Calibri" w:hAnsi="Arial" w:cs="Arial"/>
          <w:b/>
          <w:sz w:val="20"/>
        </w:rPr>
        <w:t>M</w:t>
      </w:r>
      <w:r w:rsidR="00B51228">
        <w:rPr>
          <w:rFonts w:ascii="Arial" w:eastAsia="Calibri" w:hAnsi="Arial" w:cs="Arial"/>
          <w:b/>
          <w:sz w:val="20"/>
        </w:rPr>
        <w:t>atch</w:t>
      </w:r>
      <w:r w:rsidR="005716CC">
        <w:rPr>
          <w:rFonts w:ascii="Arial" w:eastAsia="Calibri" w:hAnsi="Arial" w:cs="Arial"/>
          <w:b/>
          <w:sz w:val="20"/>
        </w:rPr>
        <w:t xml:space="preserve"> Grant25 </w:t>
      </w:r>
      <w:r w:rsidR="00167200">
        <w:rPr>
          <w:rFonts w:ascii="Arial" w:eastAsia="Calibri" w:hAnsi="Arial" w:cs="Arial"/>
          <w:b/>
          <w:sz w:val="20"/>
        </w:rPr>
        <w:t xml:space="preserve">enable </w:t>
      </w:r>
      <w:r w:rsidR="00B63844">
        <w:rPr>
          <w:rFonts w:ascii="Arial" w:eastAsia="Calibri" w:hAnsi="Arial" w:cs="Arial"/>
          <w:b/>
          <w:sz w:val="20"/>
        </w:rPr>
        <w:t xml:space="preserve">successful </w:t>
      </w:r>
      <w:r w:rsidR="00F72F06">
        <w:rPr>
          <w:rFonts w:ascii="Arial" w:eastAsia="Calibri" w:hAnsi="Arial" w:cs="Arial"/>
          <w:b/>
          <w:sz w:val="20"/>
        </w:rPr>
        <w:t xml:space="preserve">extramural </w:t>
      </w:r>
      <w:r w:rsidR="00167200">
        <w:rPr>
          <w:rFonts w:ascii="Arial" w:eastAsia="Calibri" w:hAnsi="Arial" w:cs="Arial"/>
          <w:b/>
          <w:sz w:val="20"/>
        </w:rPr>
        <w:t>funding</w:t>
      </w:r>
      <w:r w:rsidR="00775F27">
        <w:rPr>
          <w:rFonts w:ascii="Arial" w:eastAsia="Calibri" w:hAnsi="Arial" w:cs="Arial"/>
          <w:b/>
          <w:sz w:val="20"/>
        </w:rPr>
        <w:t>?</w:t>
      </w:r>
      <w:r w:rsidR="00167200" w:rsidRPr="00F372C4">
        <w:rPr>
          <w:rFonts w:ascii="Arial" w:eastAsia="Calibri" w:hAnsi="Arial" w:cs="Arial"/>
          <w:b/>
          <w:sz w:val="20"/>
        </w:rPr>
        <w:t xml:space="preserve"> (</w:t>
      </w:r>
      <w:r w:rsidR="008527B2" w:rsidRPr="008527B2">
        <w:rPr>
          <w:rFonts w:ascii="Arial" w:eastAsia="Calibri" w:hAnsi="Arial" w:cs="Arial"/>
          <w:b/>
          <w:i/>
          <w:iCs/>
          <w:sz w:val="20"/>
        </w:rPr>
        <w:t>ca.</w:t>
      </w:r>
      <w:r w:rsidR="00167200" w:rsidRPr="00F372C4">
        <w:rPr>
          <w:rFonts w:ascii="Arial" w:eastAsia="Calibri" w:hAnsi="Arial" w:cs="Arial"/>
          <w:b/>
          <w:sz w:val="20"/>
        </w:rPr>
        <w:t xml:space="preserve"> </w:t>
      </w:r>
      <w:r w:rsidR="00775F27">
        <w:rPr>
          <w:rFonts w:ascii="Arial" w:eastAsia="Calibri" w:hAnsi="Arial" w:cs="Arial"/>
          <w:b/>
          <w:sz w:val="20"/>
        </w:rPr>
        <w:t>3</w:t>
      </w:r>
      <w:r>
        <w:rPr>
          <w:rFonts w:ascii="Arial" w:eastAsia="Calibri" w:hAnsi="Arial" w:cs="Arial"/>
          <w:b/>
          <w:sz w:val="20"/>
        </w:rPr>
        <w:t>00</w:t>
      </w:r>
      <w:r w:rsidR="00167200" w:rsidRPr="00F372C4">
        <w:rPr>
          <w:rFonts w:ascii="Arial" w:eastAsia="Calibri" w:hAnsi="Arial" w:cs="Arial"/>
          <w:b/>
          <w:sz w:val="20"/>
        </w:rPr>
        <w:t xml:space="preserve"> words):</w:t>
      </w:r>
      <w:r w:rsidR="008527B2">
        <w:rPr>
          <w:rFonts w:ascii="Arial" w:eastAsia="Calibri" w:hAnsi="Arial" w:cs="Arial"/>
          <w:b/>
          <w:sz w:val="20"/>
        </w:rPr>
        <w:t xml:space="preserve"> </w:t>
      </w:r>
      <w:r w:rsidR="00167200" w:rsidRPr="00F372C4">
        <w:rPr>
          <w:rFonts w:ascii="Arial" w:eastAsia="Calibri" w:hAnsi="Arial" w:cs="Arial"/>
          <w:b/>
          <w:sz w:val="20"/>
        </w:rPr>
        <w:t xml:space="preserve"> </w:t>
      </w:r>
    </w:p>
    <w:p w14:paraId="32835B74" w14:textId="33AC0D40" w:rsidR="00167200" w:rsidRDefault="00167200" w:rsidP="00167200">
      <w:pPr>
        <w:tabs>
          <w:tab w:val="left" w:pos="450"/>
        </w:tabs>
        <w:jc w:val="both"/>
        <w:rPr>
          <w:rFonts w:ascii="Arial" w:eastAsia="Calibri" w:hAnsi="Arial" w:cs="Arial"/>
          <w:sz w:val="20"/>
        </w:rPr>
      </w:pPr>
    </w:p>
    <w:p w14:paraId="74D749E5" w14:textId="77777777" w:rsidR="00167200" w:rsidRDefault="00167200" w:rsidP="007D0158">
      <w:pPr>
        <w:tabs>
          <w:tab w:val="left" w:pos="450"/>
        </w:tabs>
        <w:jc w:val="both"/>
        <w:rPr>
          <w:rFonts w:ascii="Arial" w:eastAsia="Calibri" w:hAnsi="Arial" w:cs="Arial"/>
          <w:sz w:val="20"/>
        </w:rPr>
      </w:pPr>
    </w:p>
    <w:p w14:paraId="023AD56C" w14:textId="77777777" w:rsidR="00167200" w:rsidRDefault="00167200" w:rsidP="007D0158">
      <w:pPr>
        <w:tabs>
          <w:tab w:val="left" w:pos="450"/>
        </w:tabs>
        <w:jc w:val="both"/>
        <w:rPr>
          <w:rFonts w:ascii="Arial" w:eastAsia="Calibri" w:hAnsi="Arial" w:cs="Arial"/>
          <w:sz w:val="20"/>
        </w:rPr>
      </w:pPr>
    </w:p>
    <w:p w14:paraId="116EFD4F" w14:textId="399B76A8" w:rsidR="007D0158" w:rsidRPr="00F372C4" w:rsidRDefault="007D0158" w:rsidP="00B0263C">
      <w:pPr>
        <w:tabs>
          <w:tab w:val="left" w:pos="450"/>
        </w:tabs>
        <w:jc w:val="both"/>
        <w:outlineLvl w:val="0"/>
        <w:rPr>
          <w:rFonts w:ascii="Arial" w:eastAsia="Calibri" w:hAnsi="Arial" w:cs="Arial"/>
          <w:b/>
          <w:sz w:val="20"/>
        </w:rPr>
      </w:pPr>
      <w:r>
        <w:rPr>
          <w:rFonts w:ascii="Arial" w:eastAsia="Calibri" w:hAnsi="Arial" w:cs="Arial"/>
          <w:b/>
          <w:sz w:val="20"/>
        </w:rPr>
        <w:t xml:space="preserve"> Subsidy appropriation</w:t>
      </w:r>
      <w:r w:rsidR="00C944FB">
        <w:rPr>
          <w:rFonts w:ascii="Arial" w:eastAsia="Calibri" w:hAnsi="Arial" w:cs="Arial"/>
          <w:b/>
          <w:sz w:val="20"/>
        </w:rPr>
        <w:t xml:space="preserve"> (budget)</w:t>
      </w:r>
      <w:r w:rsidR="008A1046">
        <w:rPr>
          <w:rFonts w:ascii="Arial" w:eastAsia="Calibri" w:hAnsi="Arial" w:cs="Arial"/>
          <w:b/>
          <w:sz w:val="20"/>
        </w:rPr>
        <w:t>:</w:t>
      </w:r>
    </w:p>
    <w:p w14:paraId="69F889E0" w14:textId="77777777" w:rsidR="007D0158" w:rsidRDefault="007D0158" w:rsidP="00AC162E">
      <w:pPr>
        <w:tabs>
          <w:tab w:val="left" w:pos="450"/>
        </w:tabs>
        <w:ind w:left="180"/>
        <w:jc w:val="center"/>
        <w:rPr>
          <w:rFonts w:ascii="Arial" w:eastAsia="Calibri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5"/>
        <w:gridCol w:w="1090"/>
        <w:gridCol w:w="6025"/>
      </w:tblGrid>
      <w:tr w:rsidR="00775F27" w14:paraId="736C90EA" w14:textId="59B3E045" w:rsidTr="00DC05F3">
        <w:tc>
          <w:tcPr>
            <w:tcW w:w="3585" w:type="dxa"/>
            <w:shd w:val="clear" w:color="auto" w:fill="DBE5F1" w:themeFill="accent1" w:themeFillTint="33"/>
          </w:tcPr>
          <w:p w14:paraId="7ECE4FD5" w14:textId="56CFC278" w:rsidR="00775F27" w:rsidRPr="003A613C" w:rsidRDefault="00775F27" w:rsidP="00AC162E">
            <w:pPr>
              <w:tabs>
                <w:tab w:val="left" w:pos="450"/>
              </w:tabs>
              <w:ind w:left="180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A613C">
              <w:rPr>
                <w:rFonts w:ascii="Arial" w:eastAsia="Calibri" w:hAnsi="Arial" w:cs="Arial"/>
                <w:b/>
                <w:sz w:val="20"/>
              </w:rPr>
              <w:t>A</w:t>
            </w:r>
            <w:r>
              <w:rPr>
                <w:rFonts w:ascii="Arial" w:eastAsia="Calibri" w:hAnsi="Arial" w:cs="Arial"/>
                <w:b/>
                <w:sz w:val="20"/>
              </w:rPr>
              <w:t>ctivity</w:t>
            </w:r>
          </w:p>
        </w:tc>
        <w:tc>
          <w:tcPr>
            <w:tcW w:w="1090" w:type="dxa"/>
            <w:shd w:val="clear" w:color="auto" w:fill="DBE5F1" w:themeFill="accent1" w:themeFillTint="33"/>
          </w:tcPr>
          <w:p w14:paraId="4BD98914" w14:textId="77777777" w:rsidR="00775F27" w:rsidRPr="003A613C" w:rsidRDefault="00775F27" w:rsidP="00775F27">
            <w:pPr>
              <w:tabs>
                <w:tab w:val="left" w:pos="450"/>
              </w:tabs>
              <w:ind w:left="180"/>
              <w:rPr>
                <w:rFonts w:ascii="Arial" w:eastAsia="Calibri" w:hAnsi="Arial" w:cs="Arial"/>
                <w:b/>
                <w:sz w:val="20"/>
              </w:rPr>
            </w:pPr>
            <w:r w:rsidRPr="003A613C">
              <w:rPr>
                <w:rFonts w:ascii="Arial" w:eastAsia="Calibri" w:hAnsi="Arial" w:cs="Arial"/>
                <w:b/>
                <w:sz w:val="20"/>
              </w:rPr>
              <w:t>Cost</w:t>
            </w:r>
          </w:p>
        </w:tc>
        <w:tc>
          <w:tcPr>
            <w:tcW w:w="6025" w:type="dxa"/>
            <w:shd w:val="clear" w:color="auto" w:fill="DBE5F1" w:themeFill="accent1" w:themeFillTint="33"/>
          </w:tcPr>
          <w:p w14:paraId="64AFAC8D" w14:textId="0219FA14" w:rsidR="00775F27" w:rsidRPr="003A613C" w:rsidRDefault="00775F27" w:rsidP="00AC162E">
            <w:pPr>
              <w:tabs>
                <w:tab w:val="left" w:pos="450"/>
              </w:tabs>
              <w:ind w:left="180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Rationale/</w:t>
            </w:r>
            <w:r w:rsidR="008A1046">
              <w:rPr>
                <w:rFonts w:ascii="Arial" w:eastAsia="Calibri" w:hAnsi="Arial" w:cs="Arial"/>
                <w:b/>
                <w:sz w:val="20"/>
              </w:rPr>
              <w:t>objective</w:t>
            </w:r>
          </w:p>
        </w:tc>
      </w:tr>
      <w:tr w:rsidR="00775F27" w14:paraId="42A1062F" w14:textId="427B963B" w:rsidTr="00775F27">
        <w:tc>
          <w:tcPr>
            <w:tcW w:w="3585" w:type="dxa"/>
          </w:tcPr>
          <w:p w14:paraId="27005A3E" w14:textId="77777777" w:rsidR="00775F27" w:rsidRDefault="00775F27" w:rsidP="00AC162E">
            <w:pPr>
              <w:tabs>
                <w:tab w:val="left" w:pos="450"/>
              </w:tabs>
              <w:ind w:left="18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090" w:type="dxa"/>
          </w:tcPr>
          <w:p w14:paraId="5392D277" w14:textId="77777777" w:rsidR="00775F27" w:rsidRDefault="00775F27" w:rsidP="00AC162E">
            <w:pPr>
              <w:tabs>
                <w:tab w:val="left" w:pos="450"/>
              </w:tabs>
              <w:ind w:left="18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6025" w:type="dxa"/>
          </w:tcPr>
          <w:p w14:paraId="1A3F3CB0" w14:textId="77777777" w:rsidR="00775F27" w:rsidRDefault="00775F27" w:rsidP="00AC162E">
            <w:pPr>
              <w:tabs>
                <w:tab w:val="left" w:pos="450"/>
              </w:tabs>
              <w:ind w:left="180"/>
              <w:rPr>
                <w:rFonts w:ascii="Arial" w:eastAsia="Calibri" w:hAnsi="Arial" w:cs="Arial"/>
                <w:sz w:val="20"/>
              </w:rPr>
            </w:pPr>
          </w:p>
        </w:tc>
      </w:tr>
      <w:tr w:rsidR="00775F27" w14:paraId="48E8FC70" w14:textId="0707EAF5" w:rsidTr="00775F27">
        <w:tc>
          <w:tcPr>
            <w:tcW w:w="3585" w:type="dxa"/>
          </w:tcPr>
          <w:p w14:paraId="36770294" w14:textId="77777777" w:rsidR="00775F27" w:rsidRDefault="00775F27" w:rsidP="00AC162E">
            <w:pPr>
              <w:tabs>
                <w:tab w:val="left" w:pos="450"/>
              </w:tabs>
              <w:ind w:left="18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090" w:type="dxa"/>
          </w:tcPr>
          <w:p w14:paraId="0EAAC8E0" w14:textId="77777777" w:rsidR="00775F27" w:rsidRDefault="00775F27" w:rsidP="00AC162E">
            <w:pPr>
              <w:tabs>
                <w:tab w:val="left" w:pos="450"/>
              </w:tabs>
              <w:ind w:left="18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6025" w:type="dxa"/>
          </w:tcPr>
          <w:p w14:paraId="55CD6343" w14:textId="77777777" w:rsidR="00775F27" w:rsidRDefault="00775F27" w:rsidP="00AC162E">
            <w:pPr>
              <w:tabs>
                <w:tab w:val="left" w:pos="450"/>
              </w:tabs>
              <w:ind w:left="180"/>
              <w:rPr>
                <w:rFonts w:ascii="Arial" w:eastAsia="Calibri" w:hAnsi="Arial" w:cs="Arial"/>
                <w:sz w:val="20"/>
              </w:rPr>
            </w:pPr>
          </w:p>
        </w:tc>
      </w:tr>
      <w:tr w:rsidR="00775F27" w14:paraId="59735608" w14:textId="4365EC43" w:rsidTr="00775F27">
        <w:tc>
          <w:tcPr>
            <w:tcW w:w="3585" w:type="dxa"/>
          </w:tcPr>
          <w:p w14:paraId="2D291DF8" w14:textId="77777777" w:rsidR="00775F27" w:rsidRDefault="00775F27" w:rsidP="00AC162E">
            <w:pPr>
              <w:tabs>
                <w:tab w:val="left" w:pos="450"/>
              </w:tabs>
              <w:ind w:left="18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090" w:type="dxa"/>
          </w:tcPr>
          <w:p w14:paraId="1D6F7F4C" w14:textId="77777777" w:rsidR="00775F27" w:rsidRDefault="00775F27" w:rsidP="00AC162E">
            <w:pPr>
              <w:tabs>
                <w:tab w:val="left" w:pos="450"/>
              </w:tabs>
              <w:ind w:left="18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6025" w:type="dxa"/>
          </w:tcPr>
          <w:p w14:paraId="3825A7E6" w14:textId="77777777" w:rsidR="00775F27" w:rsidRDefault="00775F27" w:rsidP="00AC162E">
            <w:pPr>
              <w:tabs>
                <w:tab w:val="left" w:pos="450"/>
              </w:tabs>
              <w:ind w:left="180"/>
              <w:rPr>
                <w:rFonts w:ascii="Arial" w:eastAsia="Calibri" w:hAnsi="Arial" w:cs="Arial"/>
                <w:sz w:val="20"/>
              </w:rPr>
            </w:pPr>
          </w:p>
        </w:tc>
      </w:tr>
      <w:tr w:rsidR="00775F27" w14:paraId="512169A9" w14:textId="17A6E911" w:rsidTr="00775F27">
        <w:tc>
          <w:tcPr>
            <w:tcW w:w="3585" w:type="dxa"/>
          </w:tcPr>
          <w:p w14:paraId="38B85F6D" w14:textId="77777777" w:rsidR="00775F27" w:rsidRDefault="00775F27" w:rsidP="00AC162E">
            <w:pPr>
              <w:tabs>
                <w:tab w:val="left" w:pos="450"/>
              </w:tabs>
              <w:ind w:left="18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090" w:type="dxa"/>
          </w:tcPr>
          <w:p w14:paraId="1431AF5E" w14:textId="77777777" w:rsidR="00775F27" w:rsidRDefault="00775F27" w:rsidP="00AC162E">
            <w:pPr>
              <w:tabs>
                <w:tab w:val="left" w:pos="450"/>
              </w:tabs>
              <w:ind w:left="18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6025" w:type="dxa"/>
          </w:tcPr>
          <w:p w14:paraId="7947E1BA" w14:textId="77777777" w:rsidR="00775F27" w:rsidRDefault="00775F27" w:rsidP="00AC162E">
            <w:pPr>
              <w:tabs>
                <w:tab w:val="left" w:pos="450"/>
              </w:tabs>
              <w:ind w:left="180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09DF614C" w14:textId="77777777" w:rsidR="007D0158" w:rsidRDefault="007D0158" w:rsidP="00AC162E">
      <w:pPr>
        <w:tabs>
          <w:tab w:val="left" w:pos="450"/>
        </w:tabs>
        <w:ind w:left="180"/>
        <w:jc w:val="center"/>
        <w:rPr>
          <w:rFonts w:ascii="Arial" w:eastAsia="Calibri" w:hAnsi="Arial" w:cs="Arial"/>
          <w:sz w:val="20"/>
        </w:rPr>
      </w:pPr>
    </w:p>
    <w:p w14:paraId="10384ECF" w14:textId="77777777" w:rsidR="002F4C83" w:rsidRDefault="002F4C83" w:rsidP="002F4C83">
      <w:pPr>
        <w:tabs>
          <w:tab w:val="left" w:pos="450"/>
        </w:tabs>
        <w:jc w:val="both"/>
        <w:outlineLvl w:val="0"/>
        <w:rPr>
          <w:rFonts w:ascii="Arial" w:eastAsia="Calibri" w:hAnsi="Arial" w:cs="Arial"/>
          <w:b/>
          <w:sz w:val="20"/>
        </w:rPr>
      </w:pPr>
    </w:p>
    <w:p w14:paraId="2561F9C3" w14:textId="304803B3" w:rsidR="002F4C83" w:rsidRDefault="002F4C83" w:rsidP="002F4C83">
      <w:pPr>
        <w:tabs>
          <w:tab w:val="left" w:pos="450"/>
        </w:tabs>
        <w:jc w:val="both"/>
        <w:outlineLvl w:val="0"/>
        <w:rPr>
          <w:rFonts w:ascii="Arial" w:eastAsia="Calibri" w:hAnsi="Arial" w:cs="Arial"/>
          <w:sz w:val="20"/>
        </w:rPr>
      </w:pPr>
      <w:r w:rsidRPr="00193585">
        <w:rPr>
          <w:rFonts w:ascii="Arial" w:eastAsia="Calibri" w:hAnsi="Arial" w:cs="Arial"/>
          <w:b/>
          <w:sz w:val="20"/>
        </w:rPr>
        <w:t xml:space="preserve">Submit </w:t>
      </w:r>
      <w:r>
        <w:rPr>
          <w:rFonts w:ascii="Arial" w:eastAsia="Calibri" w:hAnsi="Arial" w:cs="Arial"/>
          <w:b/>
          <w:sz w:val="20"/>
        </w:rPr>
        <w:t>completed application along with</w:t>
      </w:r>
      <w:r w:rsidR="00126D42">
        <w:rPr>
          <w:rFonts w:ascii="Arial" w:eastAsia="Calibri" w:hAnsi="Arial" w:cs="Arial"/>
          <w:b/>
          <w:sz w:val="20"/>
        </w:rPr>
        <w:t>: (1) the final Match</w:t>
      </w:r>
      <w:r w:rsidR="005716CC">
        <w:rPr>
          <w:rFonts w:ascii="Arial" w:eastAsia="Calibri" w:hAnsi="Arial" w:cs="Arial"/>
          <w:b/>
          <w:sz w:val="20"/>
        </w:rPr>
        <w:t xml:space="preserve"> </w:t>
      </w:r>
      <w:r w:rsidR="00126D42">
        <w:rPr>
          <w:rFonts w:ascii="Arial" w:eastAsia="Calibri" w:hAnsi="Arial" w:cs="Arial"/>
          <w:b/>
          <w:sz w:val="20"/>
        </w:rPr>
        <w:t>Grant</w:t>
      </w:r>
      <w:r w:rsidR="00126D42" w:rsidRPr="005716CC">
        <w:rPr>
          <w:rFonts w:ascii="Arial" w:eastAsia="Calibri" w:hAnsi="Arial" w:cs="Arial"/>
          <w:b/>
          <w:sz w:val="20"/>
        </w:rPr>
        <w:t>15</w:t>
      </w:r>
      <w:r w:rsidR="00126D42">
        <w:rPr>
          <w:rFonts w:ascii="Arial" w:eastAsia="Calibri" w:hAnsi="Arial" w:cs="Arial"/>
          <w:b/>
          <w:sz w:val="20"/>
        </w:rPr>
        <w:t xml:space="preserve"> </w:t>
      </w:r>
      <w:r w:rsidR="0017286B">
        <w:rPr>
          <w:rFonts w:ascii="Arial" w:eastAsia="Calibri" w:hAnsi="Arial" w:cs="Arial"/>
          <w:b/>
          <w:sz w:val="20"/>
        </w:rPr>
        <w:t xml:space="preserve">(or </w:t>
      </w:r>
      <w:r w:rsidR="005716CC">
        <w:rPr>
          <w:rFonts w:ascii="Arial" w:eastAsia="Calibri" w:hAnsi="Arial" w:cs="Arial"/>
          <w:b/>
          <w:sz w:val="20"/>
        </w:rPr>
        <w:t xml:space="preserve">CDD </w:t>
      </w:r>
      <w:proofErr w:type="spellStart"/>
      <w:r w:rsidR="0017286B">
        <w:rPr>
          <w:rFonts w:ascii="Arial" w:eastAsia="Calibri" w:hAnsi="Arial" w:cs="Arial"/>
          <w:b/>
          <w:sz w:val="20"/>
        </w:rPr>
        <w:t>MicroGrant</w:t>
      </w:r>
      <w:proofErr w:type="spellEnd"/>
      <w:r w:rsidR="0017286B">
        <w:rPr>
          <w:rFonts w:ascii="Arial" w:eastAsia="Calibri" w:hAnsi="Arial" w:cs="Arial"/>
          <w:b/>
          <w:sz w:val="20"/>
        </w:rPr>
        <w:t xml:space="preserve">) </w:t>
      </w:r>
      <w:r w:rsidR="00126D42">
        <w:rPr>
          <w:rFonts w:ascii="Arial" w:eastAsia="Calibri" w:hAnsi="Arial" w:cs="Arial"/>
          <w:b/>
          <w:sz w:val="20"/>
        </w:rPr>
        <w:t>report, (2)</w:t>
      </w:r>
      <w:r>
        <w:rPr>
          <w:rFonts w:ascii="Arial" w:eastAsia="Calibri" w:hAnsi="Arial" w:cs="Arial"/>
          <w:b/>
          <w:sz w:val="20"/>
        </w:rPr>
        <w:t xml:space="preserve"> current </w:t>
      </w:r>
      <w:proofErr w:type="spellStart"/>
      <w:r>
        <w:rPr>
          <w:rFonts w:ascii="Arial" w:eastAsia="Calibri" w:hAnsi="Arial" w:cs="Arial"/>
          <w:b/>
          <w:sz w:val="20"/>
        </w:rPr>
        <w:t>Biosketch</w:t>
      </w:r>
      <w:proofErr w:type="spellEnd"/>
      <w:r>
        <w:rPr>
          <w:rFonts w:ascii="Arial" w:eastAsia="Calibri" w:hAnsi="Arial" w:cs="Arial"/>
          <w:b/>
          <w:sz w:val="20"/>
        </w:rPr>
        <w:t xml:space="preserve"> or CV</w:t>
      </w:r>
      <w:r w:rsidRPr="00193585">
        <w:rPr>
          <w:rFonts w:ascii="Arial" w:eastAsia="Calibri" w:hAnsi="Arial" w:cs="Arial"/>
          <w:b/>
          <w:sz w:val="20"/>
        </w:rPr>
        <w:t xml:space="preserve"> to</w:t>
      </w:r>
      <w:r>
        <w:rPr>
          <w:rFonts w:ascii="Arial" w:eastAsia="Calibri" w:hAnsi="Arial" w:cs="Arial"/>
          <w:b/>
          <w:sz w:val="20"/>
        </w:rPr>
        <w:t xml:space="preserve"> Ron </w:t>
      </w:r>
      <w:proofErr w:type="spellStart"/>
      <w:r>
        <w:rPr>
          <w:rFonts w:ascii="Arial" w:eastAsia="Calibri" w:hAnsi="Arial" w:cs="Arial"/>
          <w:b/>
          <w:sz w:val="20"/>
        </w:rPr>
        <w:t>Dolle</w:t>
      </w:r>
      <w:proofErr w:type="spellEnd"/>
      <w:r>
        <w:rPr>
          <w:rFonts w:ascii="Arial" w:eastAsia="Calibri" w:hAnsi="Arial" w:cs="Arial"/>
          <w:b/>
          <w:sz w:val="20"/>
        </w:rPr>
        <w:t xml:space="preserve">, </w:t>
      </w:r>
      <w:r w:rsidR="00B51228">
        <w:rPr>
          <w:rFonts w:ascii="Arial" w:eastAsia="Calibri" w:hAnsi="Arial" w:cs="Arial"/>
          <w:b/>
          <w:sz w:val="20"/>
        </w:rPr>
        <w:t xml:space="preserve">Chemistry &amp; </w:t>
      </w:r>
      <w:r w:rsidR="00DC05F3">
        <w:rPr>
          <w:rFonts w:ascii="Arial" w:eastAsia="Calibri" w:hAnsi="Arial" w:cs="Arial"/>
          <w:b/>
          <w:sz w:val="20"/>
        </w:rPr>
        <w:t>Center</w:t>
      </w:r>
      <w:r w:rsidR="00B51228">
        <w:rPr>
          <w:rFonts w:ascii="Arial" w:eastAsia="Calibri" w:hAnsi="Arial" w:cs="Arial"/>
          <w:b/>
          <w:sz w:val="20"/>
        </w:rPr>
        <w:t xml:space="preserve"> Director, Center for Drug Discovery</w:t>
      </w:r>
      <w:r w:rsidR="00B51228">
        <w:rPr>
          <w:rFonts w:ascii="Arial" w:eastAsia="Calibri" w:hAnsi="Arial" w:cs="Arial"/>
          <w:sz w:val="20"/>
        </w:rPr>
        <w:t xml:space="preserve">, </w:t>
      </w:r>
      <w:r>
        <w:rPr>
          <w:rFonts w:ascii="Arial" w:eastAsia="Calibri" w:hAnsi="Arial" w:cs="Arial"/>
          <w:b/>
          <w:sz w:val="20"/>
        </w:rPr>
        <w:t xml:space="preserve">Professor </w:t>
      </w:r>
      <w:r w:rsidR="00DC05F3">
        <w:rPr>
          <w:rFonts w:ascii="Arial" w:eastAsia="Calibri" w:hAnsi="Arial" w:cs="Arial"/>
          <w:b/>
          <w:sz w:val="20"/>
        </w:rPr>
        <w:t xml:space="preserve">of </w:t>
      </w:r>
      <w:r>
        <w:rPr>
          <w:rFonts w:ascii="Arial" w:eastAsia="Calibri" w:hAnsi="Arial" w:cs="Arial"/>
          <w:b/>
          <w:sz w:val="20"/>
        </w:rPr>
        <w:t xml:space="preserve">Biochemistry and Molecular </w:t>
      </w:r>
      <w:r w:rsidR="00E9597B">
        <w:rPr>
          <w:rFonts w:ascii="Arial" w:eastAsia="Calibri" w:hAnsi="Arial" w:cs="Arial"/>
          <w:b/>
          <w:sz w:val="20"/>
        </w:rPr>
        <w:t>Biophysics</w:t>
      </w:r>
      <w:r w:rsidR="00B51228">
        <w:rPr>
          <w:rFonts w:ascii="Arial" w:eastAsia="Calibri" w:hAnsi="Arial" w:cs="Arial"/>
          <w:b/>
          <w:sz w:val="20"/>
        </w:rPr>
        <w:t>.</w:t>
      </w:r>
      <w:r>
        <w:rPr>
          <w:rFonts w:ascii="Arial" w:eastAsia="Calibri" w:hAnsi="Arial" w:cs="Arial"/>
          <w:b/>
          <w:sz w:val="20"/>
        </w:rPr>
        <w:t xml:space="preserve"> </w:t>
      </w:r>
      <w:hyperlink r:id="rId8" w:history="1">
        <w:r w:rsidRPr="00EF423C">
          <w:rPr>
            <w:rStyle w:val="Hyperlink"/>
            <w:rFonts w:ascii="Arial" w:eastAsia="Calibri" w:hAnsi="Arial" w:cs="Arial"/>
            <w:sz w:val="20"/>
          </w:rPr>
          <w:t>rdolle@wustl.edu</w:t>
        </w:r>
      </w:hyperlink>
    </w:p>
    <w:p w14:paraId="10018542" w14:textId="77777777" w:rsidR="002F4C83" w:rsidRDefault="002F4C83" w:rsidP="00B0263C">
      <w:pPr>
        <w:tabs>
          <w:tab w:val="left" w:pos="450"/>
        </w:tabs>
        <w:jc w:val="both"/>
        <w:outlineLvl w:val="0"/>
        <w:rPr>
          <w:rFonts w:ascii="Arial" w:eastAsia="Calibri" w:hAnsi="Arial" w:cs="Arial"/>
          <w:sz w:val="20"/>
        </w:rPr>
      </w:pPr>
    </w:p>
    <w:p w14:paraId="2E27AF88" w14:textId="2603F681" w:rsidR="00EE6DC4" w:rsidRDefault="00EE6DC4" w:rsidP="006C3655">
      <w:pPr>
        <w:tabs>
          <w:tab w:val="left" w:pos="450"/>
        </w:tabs>
        <w:jc w:val="both"/>
        <w:rPr>
          <w:rFonts w:ascii="Arial" w:eastAsia="Calibri" w:hAnsi="Arial" w:cs="Arial"/>
          <w:sz w:val="20"/>
        </w:rPr>
      </w:pPr>
    </w:p>
    <w:p w14:paraId="17A93189" w14:textId="77777777" w:rsidR="00193585" w:rsidRDefault="00193585" w:rsidP="00EF1CA9">
      <w:pPr>
        <w:pBdr>
          <w:top w:val="single" w:sz="4" w:space="1" w:color="auto"/>
        </w:pBdr>
        <w:tabs>
          <w:tab w:val="left" w:pos="450"/>
        </w:tabs>
        <w:jc w:val="both"/>
        <w:rPr>
          <w:rFonts w:ascii="Arial" w:eastAsia="Calibri" w:hAnsi="Arial" w:cs="Arial"/>
          <w:sz w:val="20"/>
        </w:rPr>
      </w:pPr>
    </w:p>
    <w:sectPr w:rsidR="00193585" w:rsidSect="00AC162E">
      <w:headerReference w:type="default" r:id="rId9"/>
      <w:footerReference w:type="default" r:id="rId10"/>
      <w:pgSz w:w="12240" w:h="15840"/>
      <w:pgMar w:top="720" w:right="720" w:bottom="720" w:left="81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DF73D" w14:textId="77777777" w:rsidR="00741368" w:rsidRDefault="00741368">
      <w:r>
        <w:separator/>
      </w:r>
    </w:p>
  </w:endnote>
  <w:endnote w:type="continuationSeparator" w:id="0">
    <w:p w14:paraId="7873B5B0" w14:textId="77777777" w:rsidR="00741368" w:rsidRDefault="0074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72484" w14:textId="77777777" w:rsidR="003C7BF7" w:rsidRDefault="003C7BF7" w:rsidP="00AB6F07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508FA" w14:textId="77777777" w:rsidR="00741368" w:rsidRDefault="00741368">
      <w:r>
        <w:separator/>
      </w:r>
    </w:p>
  </w:footnote>
  <w:footnote w:type="continuationSeparator" w:id="0">
    <w:p w14:paraId="79651669" w14:textId="77777777" w:rsidR="00741368" w:rsidRDefault="00741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A89D8" w14:textId="52C7DFDF" w:rsidR="003C7BF7" w:rsidRPr="00305909" w:rsidRDefault="00B511FF" w:rsidP="00305909">
    <w:pPr>
      <w:pStyle w:val="Header"/>
      <w:jc w:val="right"/>
      <w:rPr>
        <w:color w:val="FF0000"/>
        <w:sz w:val="28"/>
        <w:szCs w:val="28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76343683" wp14:editId="398B3E21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2362200" cy="34099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340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909">
      <w:tab/>
    </w:r>
    <w:r w:rsidR="00305909">
      <w:tab/>
    </w:r>
    <w:r w:rsidR="00305909">
      <w:rPr>
        <w:color w:val="FF0000"/>
        <w:sz w:val="28"/>
        <w:szCs w:val="28"/>
      </w:rPr>
      <w:tab/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2746C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8060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9fzad2f7e5efue5v5fpvzsptapw2d9sdr5p&quot;&gt;R21 Grant 101508 Copy&lt;record-ids&gt;&lt;item&gt;11&lt;/item&gt;&lt;item&gt;130&lt;/item&gt;&lt;item&gt;438&lt;/item&gt;&lt;/record-ids&gt;&lt;/item&gt;&lt;/Libraries&gt;"/>
  </w:docVars>
  <w:rsids>
    <w:rsidRoot w:val="00C4275A"/>
    <w:rsid w:val="00001A6E"/>
    <w:rsid w:val="00014C6E"/>
    <w:rsid w:val="000166B5"/>
    <w:rsid w:val="00020DDC"/>
    <w:rsid w:val="00026899"/>
    <w:rsid w:val="00026D6F"/>
    <w:rsid w:val="0003322B"/>
    <w:rsid w:val="00041101"/>
    <w:rsid w:val="000445DB"/>
    <w:rsid w:val="00050199"/>
    <w:rsid w:val="00056D99"/>
    <w:rsid w:val="00060366"/>
    <w:rsid w:val="00066828"/>
    <w:rsid w:val="00070F65"/>
    <w:rsid w:val="00074D3A"/>
    <w:rsid w:val="0007572B"/>
    <w:rsid w:val="000776D4"/>
    <w:rsid w:val="00082913"/>
    <w:rsid w:val="00084E92"/>
    <w:rsid w:val="00092B5A"/>
    <w:rsid w:val="000A6858"/>
    <w:rsid w:val="000A7C0A"/>
    <w:rsid w:val="000A7DE9"/>
    <w:rsid w:val="000B3015"/>
    <w:rsid w:val="000B30C2"/>
    <w:rsid w:val="000B780B"/>
    <w:rsid w:val="000C2BF0"/>
    <w:rsid w:val="000D48B9"/>
    <w:rsid w:val="000E5E2E"/>
    <w:rsid w:val="000E652F"/>
    <w:rsid w:val="000E7B95"/>
    <w:rsid w:val="00111C7A"/>
    <w:rsid w:val="0011668C"/>
    <w:rsid w:val="00117112"/>
    <w:rsid w:val="001211BE"/>
    <w:rsid w:val="00121278"/>
    <w:rsid w:val="00126D42"/>
    <w:rsid w:val="00153049"/>
    <w:rsid w:val="001575F1"/>
    <w:rsid w:val="00167200"/>
    <w:rsid w:val="001705F2"/>
    <w:rsid w:val="0017286B"/>
    <w:rsid w:val="00184CCE"/>
    <w:rsid w:val="00187901"/>
    <w:rsid w:val="00193585"/>
    <w:rsid w:val="001A1F2D"/>
    <w:rsid w:val="001A6016"/>
    <w:rsid w:val="001B4D97"/>
    <w:rsid w:val="001C0762"/>
    <w:rsid w:val="001C0CF8"/>
    <w:rsid w:val="001D1E8D"/>
    <w:rsid w:val="001D7C2B"/>
    <w:rsid w:val="00203754"/>
    <w:rsid w:val="0022248A"/>
    <w:rsid w:val="0022588A"/>
    <w:rsid w:val="00237E47"/>
    <w:rsid w:val="00266844"/>
    <w:rsid w:val="00270A3A"/>
    <w:rsid w:val="00284CA6"/>
    <w:rsid w:val="00296982"/>
    <w:rsid w:val="002B7634"/>
    <w:rsid w:val="002C20B0"/>
    <w:rsid w:val="002C3801"/>
    <w:rsid w:val="002E2276"/>
    <w:rsid w:val="002E25E6"/>
    <w:rsid w:val="002F4C83"/>
    <w:rsid w:val="00305909"/>
    <w:rsid w:val="0031283F"/>
    <w:rsid w:val="0031748B"/>
    <w:rsid w:val="00326F26"/>
    <w:rsid w:val="00343900"/>
    <w:rsid w:val="00352276"/>
    <w:rsid w:val="00356F74"/>
    <w:rsid w:val="00390F01"/>
    <w:rsid w:val="00391D02"/>
    <w:rsid w:val="00395A08"/>
    <w:rsid w:val="003A613C"/>
    <w:rsid w:val="003B7F62"/>
    <w:rsid w:val="003C1B24"/>
    <w:rsid w:val="003C49E5"/>
    <w:rsid w:val="003C7BF7"/>
    <w:rsid w:val="003D2BEF"/>
    <w:rsid w:val="00401590"/>
    <w:rsid w:val="00414A77"/>
    <w:rsid w:val="0044018C"/>
    <w:rsid w:val="004443ED"/>
    <w:rsid w:val="00446186"/>
    <w:rsid w:val="004560AD"/>
    <w:rsid w:val="00465253"/>
    <w:rsid w:val="00466799"/>
    <w:rsid w:val="0046749A"/>
    <w:rsid w:val="00470E26"/>
    <w:rsid w:val="00475D0A"/>
    <w:rsid w:val="0048463F"/>
    <w:rsid w:val="004A5747"/>
    <w:rsid w:val="004A78BF"/>
    <w:rsid w:val="004E29FE"/>
    <w:rsid w:val="004F2670"/>
    <w:rsid w:val="004F4B3C"/>
    <w:rsid w:val="00501FE4"/>
    <w:rsid w:val="00502F24"/>
    <w:rsid w:val="005049C1"/>
    <w:rsid w:val="00511289"/>
    <w:rsid w:val="005123E7"/>
    <w:rsid w:val="00554CE3"/>
    <w:rsid w:val="00562AAD"/>
    <w:rsid w:val="005716CC"/>
    <w:rsid w:val="00576182"/>
    <w:rsid w:val="00577B5C"/>
    <w:rsid w:val="0059755C"/>
    <w:rsid w:val="005A2245"/>
    <w:rsid w:val="005B58CB"/>
    <w:rsid w:val="005D14D6"/>
    <w:rsid w:val="00600CD5"/>
    <w:rsid w:val="00602DB3"/>
    <w:rsid w:val="0060785A"/>
    <w:rsid w:val="00611B5A"/>
    <w:rsid w:val="006226F0"/>
    <w:rsid w:val="0065092A"/>
    <w:rsid w:val="00661BAF"/>
    <w:rsid w:val="006726E0"/>
    <w:rsid w:val="00672BE3"/>
    <w:rsid w:val="0067696A"/>
    <w:rsid w:val="00680D66"/>
    <w:rsid w:val="00682CA9"/>
    <w:rsid w:val="00692CE2"/>
    <w:rsid w:val="006A5EDB"/>
    <w:rsid w:val="006B6C5B"/>
    <w:rsid w:val="006B7CCA"/>
    <w:rsid w:val="006C3655"/>
    <w:rsid w:val="006D0283"/>
    <w:rsid w:val="006D0A57"/>
    <w:rsid w:val="006D31C8"/>
    <w:rsid w:val="006D4B81"/>
    <w:rsid w:val="006E0A7A"/>
    <w:rsid w:val="006F1020"/>
    <w:rsid w:val="006F4FD2"/>
    <w:rsid w:val="00700558"/>
    <w:rsid w:val="00724637"/>
    <w:rsid w:val="00741368"/>
    <w:rsid w:val="007414E7"/>
    <w:rsid w:val="00742418"/>
    <w:rsid w:val="00754E52"/>
    <w:rsid w:val="007565D1"/>
    <w:rsid w:val="007609E1"/>
    <w:rsid w:val="00763E43"/>
    <w:rsid w:val="007644A3"/>
    <w:rsid w:val="00775F27"/>
    <w:rsid w:val="0077690E"/>
    <w:rsid w:val="0078081B"/>
    <w:rsid w:val="007833A2"/>
    <w:rsid w:val="00785580"/>
    <w:rsid w:val="00785F7A"/>
    <w:rsid w:val="00791610"/>
    <w:rsid w:val="007B5AE6"/>
    <w:rsid w:val="007C006A"/>
    <w:rsid w:val="007C67C6"/>
    <w:rsid w:val="007D0158"/>
    <w:rsid w:val="007D48BD"/>
    <w:rsid w:val="007F048C"/>
    <w:rsid w:val="007F6374"/>
    <w:rsid w:val="008016C8"/>
    <w:rsid w:val="00804971"/>
    <w:rsid w:val="00827F42"/>
    <w:rsid w:val="00837729"/>
    <w:rsid w:val="008416A4"/>
    <w:rsid w:val="008527B2"/>
    <w:rsid w:val="0086210A"/>
    <w:rsid w:val="00863170"/>
    <w:rsid w:val="00865D04"/>
    <w:rsid w:val="00875AB3"/>
    <w:rsid w:val="00877F0F"/>
    <w:rsid w:val="008823F1"/>
    <w:rsid w:val="0088341E"/>
    <w:rsid w:val="00885C40"/>
    <w:rsid w:val="008A0C30"/>
    <w:rsid w:val="008A1046"/>
    <w:rsid w:val="008A7BC7"/>
    <w:rsid w:val="008B0537"/>
    <w:rsid w:val="008B1F22"/>
    <w:rsid w:val="008B4DC9"/>
    <w:rsid w:val="008D3D0C"/>
    <w:rsid w:val="008D48E9"/>
    <w:rsid w:val="008F01E2"/>
    <w:rsid w:val="00900D5B"/>
    <w:rsid w:val="00907D33"/>
    <w:rsid w:val="00925539"/>
    <w:rsid w:val="009335FC"/>
    <w:rsid w:val="00942CA3"/>
    <w:rsid w:val="00943EE1"/>
    <w:rsid w:val="00950CC0"/>
    <w:rsid w:val="00951476"/>
    <w:rsid w:val="00970397"/>
    <w:rsid w:val="0098027A"/>
    <w:rsid w:val="00982642"/>
    <w:rsid w:val="00986CEC"/>
    <w:rsid w:val="00991DE5"/>
    <w:rsid w:val="009929E8"/>
    <w:rsid w:val="0099476E"/>
    <w:rsid w:val="009B3EC3"/>
    <w:rsid w:val="009C4486"/>
    <w:rsid w:val="009F179A"/>
    <w:rsid w:val="009F66B8"/>
    <w:rsid w:val="00A05021"/>
    <w:rsid w:val="00A11413"/>
    <w:rsid w:val="00A1313D"/>
    <w:rsid w:val="00A21751"/>
    <w:rsid w:val="00A270DD"/>
    <w:rsid w:val="00A272B1"/>
    <w:rsid w:val="00A3138F"/>
    <w:rsid w:val="00A37AFD"/>
    <w:rsid w:val="00A55131"/>
    <w:rsid w:val="00A82717"/>
    <w:rsid w:val="00A85567"/>
    <w:rsid w:val="00A863F4"/>
    <w:rsid w:val="00AB4B51"/>
    <w:rsid w:val="00AB55A7"/>
    <w:rsid w:val="00AB6F07"/>
    <w:rsid w:val="00AC162E"/>
    <w:rsid w:val="00AC2CA9"/>
    <w:rsid w:val="00AD09B4"/>
    <w:rsid w:val="00AD30A2"/>
    <w:rsid w:val="00AE52B3"/>
    <w:rsid w:val="00AF0A32"/>
    <w:rsid w:val="00AF52A4"/>
    <w:rsid w:val="00B0263C"/>
    <w:rsid w:val="00B026A2"/>
    <w:rsid w:val="00B032AA"/>
    <w:rsid w:val="00B13AA3"/>
    <w:rsid w:val="00B27B80"/>
    <w:rsid w:val="00B30BA9"/>
    <w:rsid w:val="00B342A9"/>
    <w:rsid w:val="00B511FF"/>
    <w:rsid w:val="00B51228"/>
    <w:rsid w:val="00B63844"/>
    <w:rsid w:val="00B6570F"/>
    <w:rsid w:val="00B7778A"/>
    <w:rsid w:val="00B80241"/>
    <w:rsid w:val="00B91C7B"/>
    <w:rsid w:val="00B94B56"/>
    <w:rsid w:val="00BB443F"/>
    <w:rsid w:val="00BB62EC"/>
    <w:rsid w:val="00BB74A0"/>
    <w:rsid w:val="00BB7848"/>
    <w:rsid w:val="00BB7AD5"/>
    <w:rsid w:val="00BD379A"/>
    <w:rsid w:val="00BD46D5"/>
    <w:rsid w:val="00BD6524"/>
    <w:rsid w:val="00BF44D1"/>
    <w:rsid w:val="00C0757F"/>
    <w:rsid w:val="00C17EFA"/>
    <w:rsid w:val="00C24BBA"/>
    <w:rsid w:val="00C4275A"/>
    <w:rsid w:val="00C55CDC"/>
    <w:rsid w:val="00C606FE"/>
    <w:rsid w:val="00C751F9"/>
    <w:rsid w:val="00C876D3"/>
    <w:rsid w:val="00C87BBA"/>
    <w:rsid w:val="00C92534"/>
    <w:rsid w:val="00C928D7"/>
    <w:rsid w:val="00C944FB"/>
    <w:rsid w:val="00CA0B5A"/>
    <w:rsid w:val="00CA3693"/>
    <w:rsid w:val="00CB58D4"/>
    <w:rsid w:val="00CC090D"/>
    <w:rsid w:val="00CD7231"/>
    <w:rsid w:val="00CD7960"/>
    <w:rsid w:val="00CE1086"/>
    <w:rsid w:val="00CF15CC"/>
    <w:rsid w:val="00CF16B7"/>
    <w:rsid w:val="00D01D2E"/>
    <w:rsid w:val="00D03C44"/>
    <w:rsid w:val="00D068AB"/>
    <w:rsid w:val="00D13221"/>
    <w:rsid w:val="00D13E1C"/>
    <w:rsid w:val="00D22637"/>
    <w:rsid w:val="00D228A5"/>
    <w:rsid w:val="00D4047D"/>
    <w:rsid w:val="00D61DA0"/>
    <w:rsid w:val="00D76D8A"/>
    <w:rsid w:val="00D821B1"/>
    <w:rsid w:val="00D84E04"/>
    <w:rsid w:val="00D87D20"/>
    <w:rsid w:val="00D9156D"/>
    <w:rsid w:val="00DA63E0"/>
    <w:rsid w:val="00DA6BA6"/>
    <w:rsid w:val="00DA6EA2"/>
    <w:rsid w:val="00DB2C40"/>
    <w:rsid w:val="00DB5B4E"/>
    <w:rsid w:val="00DC05F3"/>
    <w:rsid w:val="00E01694"/>
    <w:rsid w:val="00E05619"/>
    <w:rsid w:val="00E076B7"/>
    <w:rsid w:val="00E6502B"/>
    <w:rsid w:val="00E67E4C"/>
    <w:rsid w:val="00E7013D"/>
    <w:rsid w:val="00E715BC"/>
    <w:rsid w:val="00E73F06"/>
    <w:rsid w:val="00E753C9"/>
    <w:rsid w:val="00E77177"/>
    <w:rsid w:val="00E7799B"/>
    <w:rsid w:val="00E86F4E"/>
    <w:rsid w:val="00E87337"/>
    <w:rsid w:val="00E9086C"/>
    <w:rsid w:val="00E912AD"/>
    <w:rsid w:val="00E9597B"/>
    <w:rsid w:val="00E97835"/>
    <w:rsid w:val="00EB04C3"/>
    <w:rsid w:val="00EB0AB8"/>
    <w:rsid w:val="00EC4C86"/>
    <w:rsid w:val="00ED10FF"/>
    <w:rsid w:val="00ED2D87"/>
    <w:rsid w:val="00EE26AA"/>
    <w:rsid w:val="00EE6DC4"/>
    <w:rsid w:val="00EF1CA9"/>
    <w:rsid w:val="00EF253C"/>
    <w:rsid w:val="00F13A0A"/>
    <w:rsid w:val="00F155DE"/>
    <w:rsid w:val="00F2205F"/>
    <w:rsid w:val="00F23B30"/>
    <w:rsid w:val="00F26A5F"/>
    <w:rsid w:val="00F2777C"/>
    <w:rsid w:val="00F303CE"/>
    <w:rsid w:val="00F32ED0"/>
    <w:rsid w:val="00F372C4"/>
    <w:rsid w:val="00F44ACC"/>
    <w:rsid w:val="00F45DA1"/>
    <w:rsid w:val="00F46DA5"/>
    <w:rsid w:val="00F61C91"/>
    <w:rsid w:val="00F72F06"/>
    <w:rsid w:val="00F73994"/>
    <w:rsid w:val="00F768E3"/>
    <w:rsid w:val="00F80C27"/>
    <w:rsid w:val="00F8162F"/>
    <w:rsid w:val="00F86804"/>
    <w:rsid w:val="00F91ED3"/>
    <w:rsid w:val="00FB288F"/>
    <w:rsid w:val="00FB6E6D"/>
    <w:rsid w:val="00FD174D"/>
    <w:rsid w:val="00FD4E2C"/>
    <w:rsid w:val="00FD5A47"/>
    <w:rsid w:val="00FD611B"/>
    <w:rsid w:val="00FE2454"/>
    <w:rsid w:val="00FF0CE4"/>
    <w:rsid w:val="00FF2C02"/>
    <w:rsid w:val="00F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05D7AF"/>
  <w14:defaultImageDpi w14:val="300"/>
  <w15:docId w15:val="{C8FA6D09-5F16-1144-8052-1861E9BA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6C3655"/>
    <w:pPr>
      <w:keepNext/>
      <w:ind w:left="360"/>
      <w:outlineLvl w:val="0"/>
    </w:pPr>
    <w:rPr>
      <w:rFonts w:ascii="Garamond" w:hAnsi="Garamon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480FDE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6B6C5B"/>
    <w:pPr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6B6C5B"/>
    <w:rPr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6B6C5B"/>
    <w:rPr>
      <w:noProof/>
    </w:rPr>
  </w:style>
  <w:style w:type="character" w:customStyle="1" w:styleId="EndNoteBibliographyChar">
    <w:name w:val="EndNote Bibliography Char"/>
    <w:link w:val="EndNoteBibliography"/>
    <w:rsid w:val="006B6C5B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1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55131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rsid w:val="006C3655"/>
    <w:rPr>
      <w:rFonts w:ascii="Garamond" w:hAnsi="Garamond"/>
      <w:b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37A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AFD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AF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AF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AFD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7D0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rsid w:val="00B0263C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17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5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2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olle@wustl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23BAF-E843-4BEC-A948-54B89A05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Anatomy and Neurobiology</vt:lpstr>
    </vt:vector>
  </TitlesOfParts>
  <Company>Washington University</Company>
  <LinksUpToDate>false</LinksUpToDate>
  <CharactersWithSpaces>3179</CharactersWithSpaces>
  <SharedDoc>false</SharedDoc>
  <HLinks>
    <vt:vector size="6" baseType="variant">
      <vt:variant>
        <vt:i4>4194400</vt:i4>
      </vt:variant>
      <vt:variant>
        <vt:i4>2193</vt:i4>
      </vt:variant>
      <vt:variant>
        <vt:i4>1025</vt:i4>
      </vt:variant>
      <vt:variant>
        <vt:i4>1</vt:i4>
      </vt:variant>
      <vt:variant>
        <vt:lpwstr>james-sig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Anatomy and Neurobiology</dc:title>
  <dc:creator>Cheryl Rivers</dc:creator>
  <cp:lastModifiedBy>Ilagan, Maxene</cp:lastModifiedBy>
  <cp:revision>3</cp:revision>
  <cp:lastPrinted>2017-08-08T12:53:00Z</cp:lastPrinted>
  <dcterms:created xsi:type="dcterms:W3CDTF">2024-08-20T16:50:00Z</dcterms:created>
  <dcterms:modified xsi:type="dcterms:W3CDTF">2024-08-20T17:40:00Z</dcterms:modified>
</cp:coreProperties>
</file>